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CF84BB" w14:textId="7909F934" w:rsidR="00AA6F4D" w:rsidRPr="00BB212B" w:rsidRDefault="00C433EF" w:rsidP="0021114E">
      <w:pPr>
        <w:pStyle w:val="LGAItemNoHeading"/>
        <w:spacing w:before="240"/>
        <w:rPr>
          <w:rFonts w:ascii="Arial" w:hAnsi="Arial" w:cs="Arial"/>
          <w:sz w:val="28"/>
          <w:szCs w:val="28"/>
        </w:rPr>
      </w:pPr>
      <w:r>
        <w:rPr>
          <w:rFonts w:ascii="Arial" w:hAnsi="Arial" w:cs="Arial"/>
          <w:sz w:val="28"/>
          <w:szCs w:val="28"/>
        </w:rPr>
        <w:t>Local G</w:t>
      </w:r>
      <w:r w:rsidR="002E6C01">
        <w:rPr>
          <w:rFonts w:ascii="Arial" w:hAnsi="Arial" w:cs="Arial"/>
          <w:sz w:val="28"/>
          <w:szCs w:val="28"/>
        </w:rPr>
        <w:t>overnmen</w:t>
      </w:r>
      <w:r>
        <w:rPr>
          <w:rFonts w:ascii="Arial" w:hAnsi="Arial" w:cs="Arial"/>
          <w:sz w:val="28"/>
          <w:szCs w:val="28"/>
        </w:rPr>
        <w:t>t F</w:t>
      </w:r>
      <w:r w:rsidR="00E40B9D">
        <w:rPr>
          <w:rFonts w:ascii="Arial" w:hAnsi="Arial" w:cs="Arial"/>
          <w:sz w:val="28"/>
          <w:szCs w:val="28"/>
        </w:rPr>
        <w:t xml:space="preserve">inance </w:t>
      </w:r>
      <w:r>
        <w:rPr>
          <w:rFonts w:ascii="Arial" w:hAnsi="Arial" w:cs="Arial"/>
          <w:sz w:val="28"/>
          <w:szCs w:val="28"/>
        </w:rPr>
        <w:t>U</w:t>
      </w:r>
      <w:r w:rsidR="00E40B9D">
        <w:rPr>
          <w:rFonts w:ascii="Arial" w:hAnsi="Arial" w:cs="Arial"/>
          <w:sz w:val="28"/>
          <w:szCs w:val="28"/>
        </w:rPr>
        <w:t>pdate</w:t>
      </w:r>
    </w:p>
    <w:p w14:paraId="655B4AD0" w14:textId="77777777" w:rsidR="007511F3" w:rsidRDefault="007511F3" w:rsidP="0021114E">
      <w:pPr>
        <w:pStyle w:val="MainText"/>
        <w:spacing w:line="240" w:lineRule="auto"/>
        <w:rPr>
          <w:rFonts w:ascii="Arial" w:hAnsi="Arial" w:cs="Arial"/>
          <w:b/>
          <w:szCs w:val="22"/>
        </w:rPr>
      </w:pPr>
    </w:p>
    <w:p w14:paraId="4123E6E1" w14:textId="77777777" w:rsidR="00BB212B" w:rsidRDefault="0021114E" w:rsidP="0021114E">
      <w:pPr>
        <w:pStyle w:val="MainText"/>
        <w:spacing w:line="240" w:lineRule="auto"/>
        <w:rPr>
          <w:rFonts w:ascii="Arial" w:hAnsi="Arial" w:cs="Arial"/>
          <w:b/>
          <w:szCs w:val="22"/>
        </w:rPr>
      </w:pPr>
      <w:r>
        <w:rPr>
          <w:rFonts w:ascii="Arial" w:hAnsi="Arial" w:cs="Arial"/>
          <w:b/>
          <w:szCs w:val="22"/>
        </w:rPr>
        <w:t>Purpose</w:t>
      </w:r>
      <w:r w:rsidR="004B0FD9">
        <w:rPr>
          <w:rFonts w:ascii="Arial" w:hAnsi="Arial" w:cs="Arial"/>
          <w:b/>
          <w:szCs w:val="22"/>
        </w:rPr>
        <w:t xml:space="preserve"> </w:t>
      </w:r>
    </w:p>
    <w:p w14:paraId="195D23C7" w14:textId="77777777" w:rsidR="0021114E" w:rsidRPr="0021114E" w:rsidRDefault="0021114E" w:rsidP="0021114E">
      <w:pPr>
        <w:pStyle w:val="MainText"/>
        <w:spacing w:line="240" w:lineRule="auto"/>
        <w:rPr>
          <w:rFonts w:ascii="Arial" w:hAnsi="Arial" w:cs="Arial"/>
          <w:b/>
          <w:szCs w:val="22"/>
        </w:rPr>
      </w:pPr>
    </w:p>
    <w:p w14:paraId="3B664CCF" w14:textId="274634F2" w:rsidR="00E40B9D" w:rsidRPr="00E40B9D" w:rsidRDefault="00B162A5" w:rsidP="0021114E">
      <w:pPr>
        <w:pStyle w:val="MainText"/>
        <w:spacing w:line="240" w:lineRule="auto"/>
        <w:rPr>
          <w:rFonts w:ascii="Arial" w:hAnsi="Arial" w:cs="Arial"/>
          <w:szCs w:val="22"/>
        </w:rPr>
      </w:pPr>
      <w:r w:rsidRPr="0021114E">
        <w:rPr>
          <w:rFonts w:ascii="Arial" w:hAnsi="Arial" w:cs="Arial"/>
          <w:szCs w:val="22"/>
        </w:rPr>
        <w:t>For discussion and dire</w:t>
      </w:r>
      <w:r w:rsidR="00E40B9D">
        <w:rPr>
          <w:rFonts w:ascii="Arial" w:hAnsi="Arial" w:cs="Arial"/>
          <w:szCs w:val="22"/>
        </w:rPr>
        <w:t>ction</w:t>
      </w:r>
      <w:r w:rsidR="00540228">
        <w:rPr>
          <w:rFonts w:ascii="Arial" w:hAnsi="Arial" w:cs="Arial"/>
          <w:szCs w:val="22"/>
        </w:rPr>
        <w:t>.</w:t>
      </w:r>
    </w:p>
    <w:p w14:paraId="1315C5F5" w14:textId="77777777" w:rsidR="00A601EC" w:rsidRPr="0021114E" w:rsidRDefault="00A601EC" w:rsidP="0021114E">
      <w:pPr>
        <w:pStyle w:val="MainText"/>
        <w:spacing w:line="240" w:lineRule="auto"/>
        <w:rPr>
          <w:rFonts w:ascii="Arial" w:hAnsi="Arial" w:cs="Arial"/>
          <w:b/>
          <w:szCs w:val="22"/>
        </w:rPr>
      </w:pPr>
    </w:p>
    <w:p w14:paraId="455804D8" w14:textId="77777777" w:rsidR="000C3360" w:rsidRPr="0021114E" w:rsidRDefault="000C3360" w:rsidP="0021114E">
      <w:pPr>
        <w:pStyle w:val="MainText"/>
        <w:spacing w:line="240" w:lineRule="auto"/>
        <w:rPr>
          <w:rFonts w:ascii="Arial" w:hAnsi="Arial" w:cs="Arial"/>
          <w:szCs w:val="22"/>
        </w:rPr>
      </w:pPr>
      <w:r w:rsidRPr="0021114E">
        <w:rPr>
          <w:rFonts w:ascii="Arial" w:hAnsi="Arial" w:cs="Arial"/>
          <w:b/>
          <w:szCs w:val="22"/>
        </w:rPr>
        <w:t>Summary</w:t>
      </w:r>
    </w:p>
    <w:p w14:paraId="5CBEBF30" w14:textId="0648A633" w:rsidR="00A601EC" w:rsidRPr="0021114E" w:rsidRDefault="00B43083" w:rsidP="00B43083">
      <w:pPr>
        <w:pStyle w:val="MainText"/>
        <w:tabs>
          <w:tab w:val="left" w:pos="6603"/>
        </w:tabs>
        <w:spacing w:line="240" w:lineRule="auto"/>
        <w:rPr>
          <w:rFonts w:ascii="Arial" w:hAnsi="Arial" w:cs="Arial"/>
          <w:szCs w:val="22"/>
        </w:rPr>
      </w:pPr>
      <w:r>
        <w:rPr>
          <w:rFonts w:ascii="Arial" w:hAnsi="Arial" w:cs="Arial"/>
          <w:szCs w:val="22"/>
        </w:rPr>
        <w:tab/>
      </w:r>
    </w:p>
    <w:p w14:paraId="1401665A" w14:textId="15C4AD9E" w:rsidR="00C56860" w:rsidRPr="0021114E" w:rsidRDefault="0062371F" w:rsidP="0021114E">
      <w:pPr>
        <w:pStyle w:val="MainText"/>
        <w:spacing w:line="240" w:lineRule="auto"/>
        <w:rPr>
          <w:rFonts w:ascii="Arial" w:hAnsi="Arial" w:cs="Arial"/>
          <w:szCs w:val="22"/>
        </w:rPr>
      </w:pPr>
      <w:r w:rsidRPr="004D6E27">
        <w:rPr>
          <w:rFonts w:ascii="Arial" w:hAnsi="Arial" w:cs="Arial"/>
          <w:szCs w:val="22"/>
        </w:rPr>
        <w:t xml:space="preserve">This </w:t>
      </w:r>
      <w:r w:rsidR="00215CEB" w:rsidRPr="004D6E27">
        <w:rPr>
          <w:rFonts w:ascii="Arial" w:hAnsi="Arial" w:cs="Arial"/>
          <w:szCs w:val="22"/>
        </w:rPr>
        <w:t>report provides an update on the</w:t>
      </w:r>
      <w:r w:rsidR="00E40B9D" w:rsidRPr="004D6E27">
        <w:rPr>
          <w:rFonts w:ascii="Arial" w:hAnsi="Arial" w:cs="Arial"/>
          <w:szCs w:val="22"/>
        </w:rPr>
        <w:t xml:space="preserve"> LGA’s work on </w:t>
      </w:r>
      <w:r w:rsidR="009D0C9D" w:rsidRPr="004D6E27">
        <w:rPr>
          <w:rFonts w:ascii="Arial" w:hAnsi="Arial" w:cs="Arial"/>
          <w:szCs w:val="22"/>
        </w:rPr>
        <w:t xml:space="preserve">local government finance policy matters. It focuses on </w:t>
      </w:r>
      <w:r w:rsidR="00540228" w:rsidRPr="004D6E27">
        <w:rPr>
          <w:rFonts w:ascii="Arial" w:hAnsi="Arial" w:cs="Arial"/>
          <w:szCs w:val="22"/>
        </w:rPr>
        <w:t xml:space="preserve">developments </w:t>
      </w:r>
      <w:r w:rsidR="00E969A3">
        <w:rPr>
          <w:rFonts w:ascii="Arial" w:hAnsi="Arial" w:cs="Arial"/>
          <w:szCs w:val="22"/>
        </w:rPr>
        <w:t>i</w:t>
      </w:r>
      <w:r w:rsidR="00540228" w:rsidRPr="004D6E27">
        <w:rPr>
          <w:rFonts w:ascii="Arial" w:hAnsi="Arial" w:cs="Arial"/>
          <w:szCs w:val="22"/>
        </w:rPr>
        <w:t xml:space="preserve">n </w:t>
      </w:r>
      <w:r w:rsidR="00E969A3">
        <w:rPr>
          <w:rFonts w:ascii="Arial" w:hAnsi="Arial" w:cs="Arial"/>
          <w:szCs w:val="22"/>
        </w:rPr>
        <w:t>business rates</w:t>
      </w:r>
      <w:r w:rsidR="00E969A3" w:rsidRPr="004D6E27">
        <w:rPr>
          <w:rFonts w:ascii="Arial" w:hAnsi="Arial" w:cs="Arial"/>
          <w:szCs w:val="22"/>
        </w:rPr>
        <w:t xml:space="preserve"> </w:t>
      </w:r>
      <w:r w:rsidR="00E969A3">
        <w:rPr>
          <w:rFonts w:ascii="Arial" w:hAnsi="Arial" w:cs="Arial"/>
          <w:szCs w:val="22"/>
        </w:rPr>
        <w:t xml:space="preserve">and </w:t>
      </w:r>
      <w:r w:rsidR="00540228" w:rsidRPr="004D6E27">
        <w:rPr>
          <w:rFonts w:ascii="Arial" w:hAnsi="Arial" w:cs="Arial"/>
          <w:szCs w:val="22"/>
        </w:rPr>
        <w:t xml:space="preserve">increased </w:t>
      </w:r>
      <w:r w:rsidR="009D0C9D" w:rsidRPr="004D6E27">
        <w:rPr>
          <w:rFonts w:ascii="Arial" w:hAnsi="Arial" w:cs="Arial"/>
          <w:szCs w:val="22"/>
        </w:rPr>
        <w:t>business rates retention</w:t>
      </w:r>
      <w:r w:rsidR="00E969A3">
        <w:rPr>
          <w:rFonts w:ascii="Arial" w:hAnsi="Arial" w:cs="Arial"/>
          <w:szCs w:val="22"/>
        </w:rPr>
        <w:t xml:space="preserve"> and other local government finance matters</w:t>
      </w:r>
      <w:r w:rsidR="00540228" w:rsidRPr="004D6E27">
        <w:rPr>
          <w:rFonts w:ascii="Arial" w:hAnsi="Arial" w:cs="Arial"/>
          <w:szCs w:val="22"/>
        </w:rPr>
        <w:t>.</w:t>
      </w:r>
    </w:p>
    <w:p w14:paraId="14C0443E" w14:textId="77777777" w:rsidR="000A3935" w:rsidRPr="0021114E" w:rsidRDefault="000A3935" w:rsidP="0021114E">
      <w:pPr>
        <w:pStyle w:val="MainText"/>
        <w:spacing w:line="240" w:lineRule="auto"/>
        <w:rPr>
          <w:rFonts w:ascii="Arial" w:hAnsi="Arial" w:cs="Arial"/>
          <w:szCs w:val="22"/>
        </w:rPr>
      </w:pPr>
    </w:p>
    <w:p w14:paraId="2F06C52F" w14:textId="77777777" w:rsidR="00AA6F4D" w:rsidRPr="0021114E" w:rsidRDefault="00AA6F4D" w:rsidP="0021114E">
      <w:pPr>
        <w:pStyle w:val="MainText"/>
        <w:spacing w:line="240" w:lineRule="auto"/>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0C3360" w:rsidRPr="0021114E" w14:paraId="2D179151" w14:textId="77777777">
        <w:tc>
          <w:tcPr>
            <w:tcW w:w="9157" w:type="dxa"/>
          </w:tcPr>
          <w:p w14:paraId="31C75A91" w14:textId="43DE4372" w:rsidR="000C3360" w:rsidRPr="0021114E" w:rsidRDefault="000C3360" w:rsidP="0021114E">
            <w:pPr>
              <w:pStyle w:val="MainText"/>
              <w:spacing w:line="240" w:lineRule="auto"/>
              <w:rPr>
                <w:rFonts w:ascii="Arial" w:hAnsi="Arial" w:cs="Arial"/>
                <w:b/>
                <w:szCs w:val="22"/>
              </w:rPr>
            </w:pPr>
          </w:p>
          <w:p w14:paraId="47EA32E2" w14:textId="68BC373D" w:rsidR="000C3360" w:rsidRDefault="000C3360" w:rsidP="0021114E">
            <w:pPr>
              <w:pStyle w:val="MainText"/>
              <w:spacing w:line="240" w:lineRule="auto"/>
              <w:rPr>
                <w:rFonts w:ascii="Arial" w:hAnsi="Arial" w:cs="Arial"/>
                <w:b/>
                <w:szCs w:val="22"/>
              </w:rPr>
            </w:pPr>
            <w:r w:rsidRPr="0021114E">
              <w:rPr>
                <w:rFonts w:ascii="Arial" w:hAnsi="Arial" w:cs="Arial"/>
                <w:b/>
                <w:szCs w:val="22"/>
              </w:rPr>
              <w:t>Recommendation</w:t>
            </w:r>
            <w:r w:rsidR="007511F3">
              <w:rPr>
                <w:rFonts w:ascii="Arial" w:hAnsi="Arial" w:cs="Arial"/>
                <w:b/>
                <w:szCs w:val="22"/>
              </w:rPr>
              <w:t>s</w:t>
            </w:r>
          </w:p>
          <w:p w14:paraId="5FC272DE" w14:textId="77777777" w:rsidR="00373AAF" w:rsidRDefault="00373AAF" w:rsidP="0021114E">
            <w:pPr>
              <w:pStyle w:val="MainText"/>
              <w:spacing w:line="240" w:lineRule="auto"/>
              <w:rPr>
                <w:rFonts w:ascii="Arial" w:hAnsi="Arial" w:cs="Arial"/>
                <w:szCs w:val="22"/>
              </w:rPr>
            </w:pPr>
          </w:p>
          <w:p w14:paraId="22C5A36B" w14:textId="67AEA202" w:rsidR="00C433EF" w:rsidRDefault="001225A9" w:rsidP="00540228">
            <w:pPr>
              <w:pStyle w:val="MainText"/>
              <w:spacing w:line="240" w:lineRule="auto"/>
              <w:rPr>
                <w:rFonts w:ascii="Arial" w:hAnsi="Arial" w:cs="Arial"/>
                <w:szCs w:val="22"/>
              </w:rPr>
            </w:pPr>
            <w:r>
              <w:rPr>
                <w:rFonts w:ascii="Arial" w:hAnsi="Arial" w:cs="Arial"/>
                <w:szCs w:val="22"/>
              </w:rPr>
              <w:t xml:space="preserve">That </w:t>
            </w:r>
            <w:r w:rsidR="00C433EF">
              <w:rPr>
                <w:rFonts w:ascii="Arial" w:hAnsi="Arial" w:cs="Arial"/>
                <w:szCs w:val="22"/>
              </w:rPr>
              <w:t xml:space="preserve">the LGA Resources Board: </w:t>
            </w:r>
          </w:p>
          <w:p w14:paraId="318A1CF7" w14:textId="77777777" w:rsidR="00C433EF" w:rsidRDefault="00C433EF" w:rsidP="00540228">
            <w:pPr>
              <w:pStyle w:val="MainText"/>
              <w:spacing w:line="240" w:lineRule="auto"/>
              <w:rPr>
                <w:rFonts w:ascii="Arial" w:hAnsi="Arial" w:cs="Arial"/>
                <w:szCs w:val="22"/>
              </w:rPr>
            </w:pPr>
          </w:p>
          <w:p w14:paraId="62E8EA3D" w14:textId="77777777" w:rsidR="00C433EF" w:rsidRDefault="00C433EF" w:rsidP="00C433EF">
            <w:pPr>
              <w:pStyle w:val="MainText"/>
              <w:numPr>
                <w:ilvl w:val="0"/>
                <w:numId w:val="20"/>
              </w:numPr>
              <w:spacing w:line="240" w:lineRule="auto"/>
              <w:rPr>
                <w:rFonts w:ascii="Arial" w:hAnsi="Arial" w:cs="Arial"/>
                <w:szCs w:val="22"/>
              </w:rPr>
            </w:pPr>
            <w:r>
              <w:rPr>
                <w:rFonts w:ascii="Arial" w:hAnsi="Arial" w:cs="Arial"/>
                <w:szCs w:val="22"/>
              </w:rPr>
              <w:t>note the</w:t>
            </w:r>
            <w:r w:rsidR="008F78E9">
              <w:rPr>
                <w:rFonts w:ascii="Arial" w:hAnsi="Arial" w:cs="Arial"/>
                <w:szCs w:val="22"/>
              </w:rPr>
              <w:t xml:space="preserve"> report</w:t>
            </w:r>
            <w:r>
              <w:rPr>
                <w:rFonts w:ascii="Arial" w:hAnsi="Arial" w:cs="Arial"/>
                <w:szCs w:val="22"/>
              </w:rPr>
              <w:t xml:space="preserve">; and </w:t>
            </w:r>
          </w:p>
          <w:p w14:paraId="31D060F2" w14:textId="77777777" w:rsidR="00C433EF" w:rsidRDefault="00C433EF" w:rsidP="00C433EF">
            <w:pPr>
              <w:pStyle w:val="MainText"/>
              <w:spacing w:line="240" w:lineRule="auto"/>
              <w:ind w:left="720"/>
              <w:rPr>
                <w:rFonts w:ascii="Arial" w:hAnsi="Arial" w:cs="Arial"/>
                <w:szCs w:val="22"/>
              </w:rPr>
            </w:pPr>
          </w:p>
          <w:p w14:paraId="5959C178" w14:textId="4E09112C" w:rsidR="00540228" w:rsidRPr="00C433EF" w:rsidRDefault="008F78E9" w:rsidP="00540228">
            <w:pPr>
              <w:pStyle w:val="MainText"/>
              <w:numPr>
                <w:ilvl w:val="0"/>
                <w:numId w:val="20"/>
              </w:numPr>
              <w:spacing w:line="240" w:lineRule="auto"/>
              <w:rPr>
                <w:rFonts w:ascii="Arial" w:hAnsi="Arial" w:cs="Arial"/>
                <w:szCs w:val="22"/>
              </w:rPr>
            </w:pPr>
            <w:r>
              <w:rPr>
                <w:rFonts w:ascii="Arial" w:hAnsi="Arial" w:cs="Arial"/>
                <w:szCs w:val="22"/>
              </w:rPr>
              <w:t xml:space="preserve">comment on </w:t>
            </w:r>
            <w:r w:rsidR="00540228">
              <w:rPr>
                <w:rFonts w:ascii="Arial" w:hAnsi="Arial" w:cs="Arial"/>
                <w:szCs w:val="22"/>
              </w:rPr>
              <w:t>its contents and agree any further action.</w:t>
            </w:r>
          </w:p>
          <w:p w14:paraId="3389A721" w14:textId="77777777" w:rsidR="00215CEB" w:rsidRPr="0021114E" w:rsidRDefault="00215CEB" w:rsidP="0021114E">
            <w:pPr>
              <w:pStyle w:val="MainText"/>
              <w:spacing w:line="240" w:lineRule="auto"/>
              <w:rPr>
                <w:rFonts w:ascii="Arial" w:hAnsi="Arial" w:cs="Arial"/>
                <w:szCs w:val="22"/>
              </w:rPr>
            </w:pPr>
          </w:p>
          <w:p w14:paraId="42DD71A8" w14:textId="77777777" w:rsidR="000C3360" w:rsidRPr="0021114E" w:rsidRDefault="000C3360" w:rsidP="0021114E">
            <w:pPr>
              <w:pStyle w:val="MainText"/>
              <w:spacing w:line="240" w:lineRule="auto"/>
              <w:rPr>
                <w:rFonts w:ascii="Arial" w:hAnsi="Arial" w:cs="Arial"/>
                <w:b/>
                <w:szCs w:val="22"/>
              </w:rPr>
            </w:pPr>
            <w:r w:rsidRPr="0021114E">
              <w:rPr>
                <w:rFonts w:ascii="Arial" w:hAnsi="Arial" w:cs="Arial"/>
                <w:b/>
                <w:szCs w:val="22"/>
              </w:rPr>
              <w:t>Action</w:t>
            </w:r>
          </w:p>
          <w:p w14:paraId="445E1D9C" w14:textId="77777777" w:rsidR="00A601EC" w:rsidRPr="0021114E" w:rsidRDefault="00A601EC" w:rsidP="0021114E">
            <w:pPr>
              <w:pStyle w:val="MainText"/>
              <w:spacing w:line="240" w:lineRule="auto"/>
              <w:rPr>
                <w:rFonts w:ascii="Arial" w:hAnsi="Arial" w:cs="Arial"/>
                <w:b/>
                <w:szCs w:val="22"/>
              </w:rPr>
            </w:pPr>
          </w:p>
          <w:p w14:paraId="69A2D2DE" w14:textId="77777777" w:rsidR="00A601EC" w:rsidRPr="0021114E" w:rsidRDefault="00215CEB" w:rsidP="0021114E">
            <w:pPr>
              <w:pStyle w:val="MainText"/>
              <w:spacing w:line="240" w:lineRule="auto"/>
              <w:rPr>
                <w:rFonts w:ascii="Arial" w:hAnsi="Arial" w:cs="Arial"/>
                <w:szCs w:val="22"/>
              </w:rPr>
            </w:pPr>
            <w:r w:rsidRPr="00215CEB">
              <w:rPr>
                <w:rFonts w:ascii="Arial" w:hAnsi="Arial" w:cs="Arial"/>
                <w:szCs w:val="22"/>
              </w:rPr>
              <w:t>LGA Officers to proceed as directed.</w:t>
            </w:r>
            <w:r>
              <w:rPr>
                <w:rFonts w:ascii="Arial" w:hAnsi="Arial" w:cs="Arial"/>
                <w:szCs w:val="22"/>
              </w:rPr>
              <w:t xml:space="preserve"> </w:t>
            </w:r>
          </w:p>
          <w:p w14:paraId="26808FC0" w14:textId="77777777" w:rsidR="000A3935" w:rsidRPr="0021114E" w:rsidRDefault="000A3935" w:rsidP="0021114E">
            <w:pPr>
              <w:pStyle w:val="MainText"/>
              <w:spacing w:line="240" w:lineRule="auto"/>
              <w:rPr>
                <w:rFonts w:ascii="Arial" w:hAnsi="Arial" w:cs="Arial"/>
                <w:b/>
                <w:szCs w:val="22"/>
              </w:rPr>
            </w:pPr>
          </w:p>
        </w:tc>
      </w:tr>
    </w:tbl>
    <w:p w14:paraId="7C2E9EB9" w14:textId="77777777" w:rsidR="00AA6F4D" w:rsidRPr="0021114E" w:rsidRDefault="00AA6F4D" w:rsidP="0021114E">
      <w:pPr>
        <w:pStyle w:val="MainText"/>
        <w:spacing w:line="240" w:lineRule="auto"/>
        <w:rPr>
          <w:rFonts w:ascii="Arial" w:hAnsi="Arial" w:cs="Arial"/>
          <w:szCs w:val="22"/>
        </w:rPr>
      </w:pPr>
    </w:p>
    <w:p w14:paraId="238C184B" w14:textId="77777777" w:rsidR="000D2BDB" w:rsidRPr="0021114E" w:rsidRDefault="000D2BDB" w:rsidP="0021114E">
      <w:pPr>
        <w:pStyle w:val="MainText"/>
        <w:spacing w:line="240" w:lineRule="auto"/>
        <w:rPr>
          <w:rFonts w:ascii="Arial" w:hAnsi="Arial" w:cs="Arial"/>
          <w:szCs w:val="22"/>
        </w:rPr>
      </w:pPr>
    </w:p>
    <w:p w14:paraId="508CBD1A" w14:textId="77777777" w:rsidR="00AA6F4D" w:rsidRPr="0021114E" w:rsidRDefault="00AA6F4D" w:rsidP="0021114E">
      <w:pPr>
        <w:pStyle w:val="MainText"/>
        <w:spacing w:line="240" w:lineRule="auto"/>
        <w:rPr>
          <w:rFonts w:ascii="Arial" w:hAnsi="Arial"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68"/>
        <w:gridCol w:w="6303"/>
      </w:tblGrid>
      <w:tr w:rsidR="00CC0245" w:rsidRPr="0021114E" w14:paraId="0A4D465F" w14:textId="77777777" w:rsidTr="008D332D">
        <w:tc>
          <w:tcPr>
            <w:tcW w:w="2802" w:type="dxa"/>
          </w:tcPr>
          <w:p w14:paraId="423F6FB4" w14:textId="77777777" w:rsidR="00CC0245" w:rsidRPr="0021114E" w:rsidRDefault="00CC0245" w:rsidP="0021114E">
            <w:pPr>
              <w:pStyle w:val="MainText"/>
              <w:spacing w:before="120" w:line="240" w:lineRule="auto"/>
              <w:rPr>
                <w:rFonts w:ascii="Arial" w:hAnsi="Arial" w:cs="Arial"/>
                <w:szCs w:val="22"/>
              </w:rPr>
            </w:pPr>
            <w:r w:rsidRPr="0021114E">
              <w:rPr>
                <w:rFonts w:ascii="Arial" w:hAnsi="Arial" w:cs="Arial"/>
                <w:b/>
                <w:szCs w:val="22"/>
              </w:rPr>
              <w:t>Contact officer:</w:t>
            </w:r>
            <w:r w:rsidR="008F3A81" w:rsidRPr="0021114E">
              <w:rPr>
                <w:rFonts w:ascii="Arial" w:hAnsi="Arial" w:cs="Arial"/>
                <w:szCs w:val="22"/>
              </w:rPr>
              <w:t xml:space="preserve"> </w:t>
            </w:r>
          </w:p>
        </w:tc>
        <w:tc>
          <w:tcPr>
            <w:tcW w:w="6378" w:type="dxa"/>
          </w:tcPr>
          <w:p w14:paraId="16AD1D64" w14:textId="1D0ACA0B" w:rsidR="00CC0245" w:rsidRPr="0021114E" w:rsidRDefault="00C34433" w:rsidP="0021114E">
            <w:pPr>
              <w:pStyle w:val="MainText"/>
              <w:spacing w:before="120" w:line="240" w:lineRule="auto"/>
              <w:rPr>
                <w:rFonts w:ascii="Arial" w:hAnsi="Arial" w:cs="Arial"/>
                <w:szCs w:val="22"/>
              </w:rPr>
            </w:pPr>
            <w:r>
              <w:rPr>
                <w:rFonts w:ascii="Arial" w:hAnsi="Arial" w:cs="Arial"/>
                <w:szCs w:val="22"/>
              </w:rPr>
              <w:t>Mike Heiser</w:t>
            </w:r>
          </w:p>
        </w:tc>
      </w:tr>
      <w:tr w:rsidR="00C9258A" w:rsidRPr="0021114E" w14:paraId="2CCEFC53" w14:textId="77777777" w:rsidTr="008D332D">
        <w:tc>
          <w:tcPr>
            <w:tcW w:w="2802" w:type="dxa"/>
          </w:tcPr>
          <w:p w14:paraId="51915119" w14:textId="77777777" w:rsidR="00C9258A" w:rsidRPr="0021114E" w:rsidRDefault="00C9258A" w:rsidP="0021114E">
            <w:pPr>
              <w:pStyle w:val="MainText"/>
              <w:spacing w:before="120" w:line="240" w:lineRule="auto"/>
              <w:rPr>
                <w:rFonts w:ascii="Arial" w:hAnsi="Arial" w:cs="Arial"/>
                <w:b/>
                <w:szCs w:val="22"/>
              </w:rPr>
            </w:pPr>
            <w:r w:rsidRPr="0021114E">
              <w:rPr>
                <w:rFonts w:ascii="Arial" w:hAnsi="Arial" w:cs="Arial"/>
                <w:b/>
                <w:szCs w:val="22"/>
              </w:rPr>
              <w:t>Position:</w:t>
            </w:r>
          </w:p>
        </w:tc>
        <w:tc>
          <w:tcPr>
            <w:tcW w:w="6378" w:type="dxa"/>
          </w:tcPr>
          <w:p w14:paraId="4EE11AD3" w14:textId="093431A5" w:rsidR="00C9258A" w:rsidRPr="0021114E" w:rsidRDefault="00C34433" w:rsidP="0021114E">
            <w:pPr>
              <w:pStyle w:val="MainText"/>
              <w:spacing w:before="120" w:line="240" w:lineRule="auto"/>
              <w:rPr>
                <w:rFonts w:ascii="Arial" w:hAnsi="Arial" w:cs="Arial"/>
                <w:szCs w:val="22"/>
              </w:rPr>
            </w:pPr>
            <w:r>
              <w:rPr>
                <w:rFonts w:ascii="Arial" w:hAnsi="Arial" w:cs="Arial"/>
                <w:szCs w:val="22"/>
              </w:rPr>
              <w:t>Senior Adviser, Local Government Finance</w:t>
            </w:r>
          </w:p>
        </w:tc>
      </w:tr>
      <w:tr w:rsidR="00CC0245" w:rsidRPr="0021114E" w14:paraId="1C36D052" w14:textId="77777777" w:rsidTr="008D332D">
        <w:tc>
          <w:tcPr>
            <w:tcW w:w="2802" w:type="dxa"/>
          </w:tcPr>
          <w:p w14:paraId="1BB2D6AB" w14:textId="77777777" w:rsidR="00CC0245" w:rsidRPr="0021114E" w:rsidRDefault="00CC0245" w:rsidP="0021114E">
            <w:pPr>
              <w:pStyle w:val="MainText"/>
              <w:spacing w:before="120" w:line="240" w:lineRule="auto"/>
              <w:rPr>
                <w:rFonts w:ascii="Arial" w:hAnsi="Arial" w:cs="Arial"/>
                <w:b/>
                <w:szCs w:val="22"/>
              </w:rPr>
            </w:pPr>
            <w:r w:rsidRPr="0021114E">
              <w:rPr>
                <w:rFonts w:ascii="Arial" w:hAnsi="Arial" w:cs="Arial"/>
                <w:b/>
                <w:szCs w:val="22"/>
              </w:rPr>
              <w:t>Phone no:</w:t>
            </w:r>
          </w:p>
        </w:tc>
        <w:tc>
          <w:tcPr>
            <w:tcW w:w="6378" w:type="dxa"/>
          </w:tcPr>
          <w:p w14:paraId="36E221C8" w14:textId="0CF7E3AF" w:rsidR="00CC0245" w:rsidRPr="0021114E" w:rsidRDefault="00180849" w:rsidP="00C34433">
            <w:pPr>
              <w:pStyle w:val="MainText"/>
              <w:spacing w:before="120" w:line="240" w:lineRule="auto"/>
              <w:rPr>
                <w:rFonts w:ascii="Arial" w:hAnsi="Arial" w:cs="Arial"/>
                <w:szCs w:val="22"/>
              </w:rPr>
            </w:pPr>
            <w:r>
              <w:rPr>
                <w:rFonts w:ascii="Arial" w:hAnsi="Arial" w:cs="Arial"/>
                <w:szCs w:val="22"/>
              </w:rPr>
              <w:t>020 7664 3</w:t>
            </w:r>
            <w:r w:rsidR="00C34433">
              <w:rPr>
                <w:rFonts w:ascii="Arial" w:hAnsi="Arial" w:cs="Arial"/>
                <w:szCs w:val="22"/>
              </w:rPr>
              <w:t>265</w:t>
            </w:r>
          </w:p>
        </w:tc>
      </w:tr>
      <w:tr w:rsidR="00CC0245" w:rsidRPr="0021114E" w14:paraId="534EF34F" w14:textId="77777777" w:rsidTr="006137EA">
        <w:trPr>
          <w:trHeight w:val="507"/>
        </w:trPr>
        <w:tc>
          <w:tcPr>
            <w:tcW w:w="2802" w:type="dxa"/>
          </w:tcPr>
          <w:p w14:paraId="7DE2AB62" w14:textId="77777777" w:rsidR="00CC0245" w:rsidRPr="0021114E" w:rsidRDefault="001224A4" w:rsidP="0021114E">
            <w:pPr>
              <w:pStyle w:val="MainText"/>
              <w:spacing w:before="120" w:line="240" w:lineRule="auto"/>
              <w:rPr>
                <w:rFonts w:ascii="Arial" w:hAnsi="Arial" w:cs="Arial"/>
                <w:b/>
                <w:szCs w:val="22"/>
              </w:rPr>
            </w:pPr>
            <w:r>
              <w:rPr>
                <w:rFonts w:ascii="Arial" w:hAnsi="Arial" w:cs="Arial"/>
                <w:b/>
                <w:szCs w:val="22"/>
              </w:rPr>
              <w:t>E</w:t>
            </w:r>
            <w:r w:rsidR="00CC0245" w:rsidRPr="0021114E">
              <w:rPr>
                <w:rFonts w:ascii="Arial" w:hAnsi="Arial" w:cs="Arial"/>
                <w:b/>
                <w:szCs w:val="22"/>
              </w:rPr>
              <w:t>mail:</w:t>
            </w:r>
          </w:p>
        </w:tc>
        <w:tc>
          <w:tcPr>
            <w:tcW w:w="6378" w:type="dxa"/>
          </w:tcPr>
          <w:p w14:paraId="7BD5C762" w14:textId="06FF95E4" w:rsidR="001A07F1" w:rsidRPr="0021114E" w:rsidRDefault="007F6AC6" w:rsidP="00C34433">
            <w:pPr>
              <w:pStyle w:val="MainText"/>
              <w:spacing w:before="120" w:line="240" w:lineRule="auto"/>
              <w:rPr>
                <w:rFonts w:ascii="Arial" w:hAnsi="Arial" w:cs="Arial"/>
                <w:szCs w:val="22"/>
              </w:rPr>
            </w:pPr>
            <w:hyperlink r:id="rId11" w:history="1">
              <w:r w:rsidR="00C433EF" w:rsidRPr="007F4660">
                <w:rPr>
                  <w:rStyle w:val="Hyperlink"/>
                  <w:rFonts w:ascii="Arial" w:hAnsi="Arial" w:cs="Arial"/>
                  <w:szCs w:val="22"/>
                </w:rPr>
                <w:t>mike.heiser@local.gov.uk</w:t>
              </w:r>
            </w:hyperlink>
            <w:r w:rsidR="00C433EF">
              <w:rPr>
                <w:rFonts w:ascii="Arial" w:hAnsi="Arial" w:cs="Arial"/>
                <w:szCs w:val="22"/>
              </w:rPr>
              <w:t xml:space="preserve"> </w:t>
            </w:r>
            <w:r w:rsidR="008F3A81" w:rsidRPr="0021114E">
              <w:rPr>
                <w:rFonts w:ascii="Arial" w:hAnsi="Arial" w:cs="Arial"/>
                <w:szCs w:val="22"/>
              </w:rPr>
              <w:t xml:space="preserve"> </w:t>
            </w:r>
            <w:r w:rsidR="00C433EF">
              <w:rPr>
                <w:rFonts w:ascii="Arial" w:hAnsi="Arial" w:cs="Arial"/>
                <w:szCs w:val="22"/>
              </w:rPr>
              <w:t xml:space="preserve"> </w:t>
            </w:r>
          </w:p>
        </w:tc>
      </w:tr>
    </w:tbl>
    <w:p w14:paraId="16D90F85" w14:textId="77777777" w:rsidR="0021114E" w:rsidRDefault="0021114E" w:rsidP="0021114E">
      <w:pPr>
        <w:pStyle w:val="MainText"/>
        <w:spacing w:line="240" w:lineRule="auto"/>
        <w:rPr>
          <w:rFonts w:ascii="Arial" w:hAnsi="Arial" w:cs="Arial"/>
          <w:szCs w:val="22"/>
        </w:rPr>
      </w:pPr>
    </w:p>
    <w:p w14:paraId="2035116C" w14:textId="77777777" w:rsidR="001E476B" w:rsidRDefault="001E476B">
      <w:pPr>
        <w:rPr>
          <w:rFonts w:ascii="Arial" w:hAnsi="Arial" w:cs="Arial"/>
          <w:szCs w:val="22"/>
        </w:rPr>
        <w:sectPr w:rsidR="001E476B" w:rsidSect="008772F4">
          <w:headerReference w:type="default" r:id="rId12"/>
          <w:footerReference w:type="default" r:id="rId13"/>
          <w:headerReference w:type="first" r:id="rId14"/>
          <w:pgSz w:w="11907" w:h="16840" w:code="9"/>
          <w:pgMar w:top="1418" w:right="1418" w:bottom="851" w:left="1418" w:header="1134" w:footer="567" w:gutter="0"/>
          <w:cols w:space="720"/>
        </w:sectPr>
      </w:pPr>
    </w:p>
    <w:p w14:paraId="2EEA273D" w14:textId="77777777" w:rsidR="0021114E" w:rsidRDefault="0021114E">
      <w:pPr>
        <w:rPr>
          <w:rFonts w:ascii="Arial" w:hAnsi="Arial" w:cs="Arial"/>
          <w:szCs w:val="22"/>
        </w:rPr>
      </w:pPr>
      <w:r>
        <w:rPr>
          <w:rFonts w:ascii="Arial" w:hAnsi="Arial" w:cs="Arial"/>
          <w:szCs w:val="22"/>
        </w:rPr>
        <w:lastRenderedPageBreak/>
        <w:br w:type="page"/>
      </w:r>
    </w:p>
    <w:p w14:paraId="67F0222E" w14:textId="7CEAD5DD" w:rsidR="002A0D9E" w:rsidRPr="0021114E" w:rsidRDefault="000223F1" w:rsidP="0021114E">
      <w:pPr>
        <w:pStyle w:val="MainText"/>
        <w:spacing w:line="240" w:lineRule="auto"/>
        <w:rPr>
          <w:rFonts w:ascii="Arial" w:hAnsi="Arial" w:cs="Arial"/>
          <w:b/>
          <w:sz w:val="28"/>
          <w:szCs w:val="22"/>
        </w:rPr>
      </w:pPr>
      <w:bookmarkStart w:id="2" w:name="MainHeading2"/>
      <w:bookmarkEnd w:id="2"/>
      <w:r>
        <w:rPr>
          <w:rFonts w:ascii="Arial" w:hAnsi="Arial" w:cs="Arial"/>
          <w:b/>
          <w:sz w:val="28"/>
          <w:szCs w:val="22"/>
        </w:rPr>
        <w:lastRenderedPageBreak/>
        <w:t xml:space="preserve">Local </w:t>
      </w:r>
      <w:r w:rsidR="00C433EF">
        <w:rPr>
          <w:rFonts w:ascii="Arial" w:hAnsi="Arial" w:cs="Arial"/>
          <w:b/>
          <w:sz w:val="28"/>
          <w:szCs w:val="22"/>
        </w:rPr>
        <w:t>G</w:t>
      </w:r>
      <w:r>
        <w:rPr>
          <w:rFonts w:ascii="Arial" w:hAnsi="Arial" w:cs="Arial"/>
          <w:b/>
          <w:sz w:val="28"/>
          <w:szCs w:val="22"/>
        </w:rPr>
        <w:t xml:space="preserve">overnment </w:t>
      </w:r>
      <w:r w:rsidR="00C433EF">
        <w:rPr>
          <w:rFonts w:ascii="Arial" w:hAnsi="Arial" w:cs="Arial"/>
          <w:b/>
          <w:sz w:val="28"/>
          <w:szCs w:val="22"/>
        </w:rPr>
        <w:t>Finance U</w:t>
      </w:r>
      <w:r w:rsidR="008F78E9">
        <w:rPr>
          <w:rFonts w:ascii="Arial" w:hAnsi="Arial" w:cs="Arial"/>
          <w:b/>
          <w:sz w:val="28"/>
          <w:szCs w:val="22"/>
        </w:rPr>
        <w:t>pdate</w:t>
      </w:r>
    </w:p>
    <w:p w14:paraId="1CC58627" w14:textId="77777777" w:rsidR="008F3A81" w:rsidRDefault="008F3A81" w:rsidP="00F70528">
      <w:pPr>
        <w:pStyle w:val="MainText"/>
        <w:spacing w:line="240" w:lineRule="auto"/>
        <w:jc w:val="both"/>
        <w:rPr>
          <w:rFonts w:ascii="Arial" w:hAnsi="Arial" w:cs="Arial"/>
          <w:szCs w:val="22"/>
        </w:rPr>
      </w:pPr>
    </w:p>
    <w:p w14:paraId="20B1C48D" w14:textId="3981D89C" w:rsidR="007511F3" w:rsidRDefault="007511F3" w:rsidP="00F70528">
      <w:pPr>
        <w:pStyle w:val="MainText"/>
        <w:spacing w:line="240" w:lineRule="auto"/>
        <w:jc w:val="both"/>
        <w:rPr>
          <w:rFonts w:ascii="Arial" w:hAnsi="Arial" w:cs="Arial"/>
          <w:szCs w:val="22"/>
        </w:rPr>
      </w:pPr>
    </w:p>
    <w:p w14:paraId="010BB741" w14:textId="4366711C" w:rsidR="007511F3" w:rsidRPr="007511F3" w:rsidRDefault="007511F3" w:rsidP="00FA1402">
      <w:pPr>
        <w:pStyle w:val="MainText"/>
        <w:spacing w:line="240" w:lineRule="auto"/>
        <w:jc w:val="both"/>
        <w:rPr>
          <w:rFonts w:ascii="Arial" w:hAnsi="Arial" w:cs="Arial"/>
          <w:b/>
          <w:szCs w:val="22"/>
        </w:rPr>
      </w:pPr>
      <w:r w:rsidRPr="007511F3">
        <w:rPr>
          <w:rFonts w:ascii="Arial" w:hAnsi="Arial" w:cs="Arial"/>
          <w:b/>
          <w:szCs w:val="22"/>
        </w:rPr>
        <w:t xml:space="preserve">Purpose </w:t>
      </w:r>
    </w:p>
    <w:p w14:paraId="3C7DDBCF" w14:textId="77777777" w:rsidR="007511F3" w:rsidRPr="0021114E" w:rsidRDefault="007511F3" w:rsidP="00C4533C">
      <w:pPr>
        <w:pStyle w:val="MainText"/>
        <w:spacing w:line="240" w:lineRule="auto"/>
        <w:jc w:val="both"/>
        <w:rPr>
          <w:rFonts w:ascii="Arial" w:hAnsi="Arial" w:cs="Arial"/>
          <w:szCs w:val="22"/>
        </w:rPr>
      </w:pPr>
    </w:p>
    <w:p w14:paraId="1C582511" w14:textId="77777777" w:rsidR="00E969A3" w:rsidRDefault="00A96708" w:rsidP="00C4533C">
      <w:pPr>
        <w:pStyle w:val="MainText"/>
        <w:numPr>
          <w:ilvl w:val="0"/>
          <w:numId w:val="5"/>
        </w:numPr>
        <w:spacing w:line="240" w:lineRule="auto"/>
        <w:jc w:val="both"/>
        <w:rPr>
          <w:rFonts w:ascii="Arial" w:hAnsi="Arial" w:cs="Arial"/>
          <w:szCs w:val="22"/>
        </w:rPr>
      </w:pPr>
      <w:r w:rsidRPr="00E969A3">
        <w:rPr>
          <w:rFonts w:ascii="Arial" w:hAnsi="Arial" w:cs="Arial"/>
          <w:szCs w:val="22"/>
        </w:rPr>
        <w:t>This paper provides an update on the LGA’s work on local government finance policy matters</w:t>
      </w:r>
      <w:r w:rsidR="00297F68" w:rsidRPr="00E969A3">
        <w:rPr>
          <w:rFonts w:ascii="Arial" w:hAnsi="Arial" w:cs="Arial"/>
          <w:szCs w:val="22"/>
        </w:rPr>
        <w:t>.</w:t>
      </w:r>
    </w:p>
    <w:p w14:paraId="31C268E1" w14:textId="21681944" w:rsidR="0072379B" w:rsidRPr="00E969A3" w:rsidRDefault="0072379B" w:rsidP="00C4533C">
      <w:pPr>
        <w:pStyle w:val="MainText"/>
        <w:spacing w:line="240" w:lineRule="auto"/>
        <w:ind w:left="720"/>
        <w:jc w:val="both"/>
        <w:rPr>
          <w:rFonts w:ascii="Arial" w:hAnsi="Arial" w:cs="Arial"/>
          <w:szCs w:val="22"/>
        </w:rPr>
      </w:pPr>
    </w:p>
    <w:p w14:paraId="04EED248" w14:textId="1FFF8CEE" w:rsidR="0072379B" w:rsidRPr="00E969A3" w:rsidRDefault="0072379B" w:rsidP="00FA1402">
      <w:pPr>
        <w:pStyle w:val="MainText"/>
        <w:spacing w:line="240" w:lineRule="auto"/>
        <w:jc w:val="both"/>
        <w:rPr>
          <w:rFonts w:ascii="Arial" w:hAnsi="Arial" w:cs="Arial"/>
          <w:b/>
          <w:szCs w:val="22"/>
        </w:rPr>
      </w:pPr>
      <w:r w:rsidRPr="00E969A3">
        <w:rPr>
          <w:rFonts w:ascii="Arial" w:hAnsi="Arial" w:cs="Arial"/>
          <w:b/>
          <w:szCs w:val="22"/>
        </w:rPr>
        <w:t>Four year settlement offer</w:t>
      </w:r>
    </w:p>
    <w:p w14:paraId="23F64A03" w14:textId="77777777" w:rsidR="0072379B" w:rsidRDefault="0072379B" w:rsidP="00C4533C">
      <w:pPr>
        <w:pStyle w:val="ListParagraph"/>
        <w:rPr>
          <w:rFonts w:ascii="Arial" w:hAnsi="Arial" w:cs="Arial"/>
          <w:szCs w:val="22"/>
        </w:rPr>
      </w:pPr>
    </w:p>
    <w:p w14:paraId="2DFEB8AD" w14:textId="01136863" w:rsidR="0072379B" w:rsidRPr="000A1D2C" w:rsidRDefault="0072379B" w:rsidP="00C4533C">
      <w:pPr>
        <w:pStyle w:val="MainText"/>
        <w:numPr>
          <w:ilvl w:val="0"/>
          <w:numId w:val="5"/>
        </w:numPr>
        <w:spacing w:line="240" w:lineRule="auto"/>
        <w:jc w:val="both"/>
        <w:rPr>
          <w:rFonts w:ascii="Arial" w:hAnsi="Arial" w:cs="Arial"/>
          <w:szCs w:val="22"/>
        </w:rPr>
      </w:pPr>
      <w:r>
        <w:rPr>
          <w:rFonts w:ascii="Arial" w:hAnsi="Arial" w:cs="Arial"/>
          <w:szCs w:val="22"/>
        </w:rPr>
        <w:t>The four year settlement offer, which covers revenue support grant, business rates top-up and tariff payments, the rural services delivery grant and the transition grant closed on 14</w:t>
      </w:r>
      <w:r w:rsidR="008A3F74">
        <w:rPr>
          <w:rFonts w:ascii="Arial" w:hAnsi="Arial" w:cs="Arial"/>
          <w:szCs w:val="22"/>
        </w:rPr>
        <w:t xml:space="preserve"> October. </w:t>
      </w:r>
      <w:r>
        <w:rPr>
          <w:rFonts w:ascii="Arial" w:hAnsi="Arial" w:cs="Arial"/>
          <w:szCs w:val="22"/>
        </w:rPr>
        <w:t xml:space="preserve"> </w:t>
      </w:r>
      <w:r w:rsidR="008A3F74" w:rsidRPr="008A3F74">
        <w:rPr>
          <w:rFonts w:ascii="Arial" w:hAnsi="Arial" w:cs="Arial"/>
          <w:szCs w:val="22"/>
        </w:rPr>
        <w:t>97</w:t>
      </w:r>
      <w:r w:rsidR="008A3F74">
        <w:rPr>
          <w:rFonts w:ascii="Arial" w:hAnsi="Arial" w:cs="Arial"/>
          <w:szCs w:val="22"/>
        </w:rPr>
        <w:t xml:space="preserve"> per cent</w:t>
      </w:r>
      <w:r w:rsidR="008A3F74" w:rsidRPr="008A3F74">
        <w:rPr>
          <w:rFonts w:ascii="Arial" w:hAnsi="Arial" w:cs="Arial"/>
          <w:szCs w:val="22"/>
        </w:rPr>
        <w:t xml:space="preserve"> of councils – 344 out of 35</w:t>
      </w:r>
      <w:r w:rsidR="008A3F74">
        <w:rPr>
          <w:rFonts w:ascii="Arial" w:hAnsi="Arial" w:cs="Arial"/>
          <w:szCs w:val="22"/>
        </w:rPr>
        <w:t xml:space="preserve">4 - </w:t>
      </w:r>
      <w:r>
        <w:rPr>
          <w:rFonts w:ascii="Arial" w:hAnsi="Arial" w:cs="Arial"/>
          <w:szCs w:val="22"/>
        </w:rPr>
        <w:t>signed up for the offer.</w:t>
      </w:r>
    </w:p>
    <w:p w14:paraId="2539E79E" w14:textId="77777777" w:rsidR="0072379B" w:rsidRDefault="0072379B" w:rsidP="00C4533C">
      <w:pPr>
        <w:pStyle w:val="MainText"/>
        <w:spacing w:line="240" w:lineRule="auto"/>
        <w:ind w:left="360"/>
        <w:jc w:val="both"/>
        <w:rPr>
          <w:rFonts w:ascii="Arial" w:hAnsi="Arial" w:cs="Arial"/>
          <w:b/>
          <w:szCs w:val="22"/>
        </w:rPr>
      </w:pPr>
    </w:p>
    <w:p w14:paraId="3F7E3D9A" w14:textId="19A6EA9E" w:rsidR="00EB02BF" w:rsidRDefault="00EB02BF" w:rsidP="00FA1402">
      <w:pPr>
        <w:pStyle w:val="MainText"/>
        <w:spacing w:line="240" w:lineRule="auto"/>
        <w:jc w:val="both"/>
        <w:rPr>
          <w:rFonts w:ascii="Arial" w:hAnsi="Arial" w:cs="Arial"/>
          <w:b/>
          <w:szCs w:val="22"/>
        </w:rPr>
      </w:pPr>
      <w:r w:rsidRPr="002126D0">
        <w:rPr>
          <w:rFonts w:ascii="Arial" w:hAnsi="Arial" w:cs="Arial"/>
          <w:b/>
          <w:szCs w:val="22"/>
        </w:rPr>
        <w:t>Technical consultations on 2017-18 Local Government Finance Settlement</w:t>
      </w:r>
    </w:p>
    <w:p w14:paraId="3B27D235" w14:textId="77777777" w:rsidR="001257BD" w:rsidRPr="002126D0" w:rsidRDefault="001257BD" w:rsidP="00C4533C">
      <w:pPr>
        <w:pStyle w:val="MainText"/>
        <w:spacing w:line="240" w:lineRule="auto"/>
        <w:ind w:left="360"/>
        <w:jc w:val="both"/>
        <w:rPr>
          <w:rFonts w:ascii="Arial" w:hAnsi="Arial" w:cs="Arial"/>
          <w:b/>
          <w:szCs w:val="22"/>
        </w:rPr>
      </w:pPr>
    </w:p>
    <w:p w14:paraId="05F6F88F" w14:textId="77777777" w:rsidR="00C13496" w:rsidRDefault="00EB02BF" w:rsidP="00C4533C">
      <w:pPr>
        <w:pStyle w:val="MainText"/>
        <w:numPr>
          <w:ilvl w:val="0"/>
          <w:numId w:val="5"/>
        </w:numPr>
        <w:spacing w:line="240" w:lineRule="auto"/>
        <w:jc w:val="both"/>
        <w:rPr>
          <w:rFonts w:ascii="Arial" w:hAnsi="Arial" w:cs="Arial"/>
          <w:szCs w:val="22"/>
        </w:rPr>
      </w:pPr>
      <w:r>
        <w:rPr>
          <w:rFonts w:ascii="Arial" w:hAnsi="Arial" w:cs="Arial"/>
          <w:szCs w:val="22"/>
        </w:rPr>
        <w:t xml:space="preserve">The Government carried out a technical consultation on the 2017-18 local government finance settlement.  </w:t>
      </w:r>
      <w:r w:rsidR="004E2600">
        <w:rPr>
          <w:rFonts w:ascii="Arial" w:hAnsi="Arial" w:cs="Arial"/>
          <w:szCs w:val="22"/>
        </w:rPr>
        <w:t>This covered the following:</w:t>
      </w:r>
    </w:p>
    <w:p w14:paraId="02EAA308" w14:textId="77777777" w:rsidR="00C13496" w:rsidRDefault="00C13496" w:rsidP="00C4533C">
      <w:pPr>
        <w:pStyle w:val="MainText"/>
        <w:spacing w:line="240" w:lineRule="auto"/>
        <w:ind w:left="360"/>
        <w:jc w:val="both"/>
        <w:rPr>
          <w:rFonts w:ascii="Arial" w:hAnsi="Arial" w:cs="Arial"/>
          <w:szCs w:val="22"/>
        </w:rPr>
      </w:pPr>
    </w:p>
    <w:p w14:paraId="7535C7B6" w14:textId="6EAA4364" w:rsidR="004E2600" w:rsidRDefault="004E2600" w:rsidP="00C4533C">
      <w:pPr>
        <w:pStyle w:val="MainText"/>
        <w:numPr>
          <w:ilvl w:val="1"/>
          <w:numId w:val="5"/>
        </w:numPr>
        <w:spacing w:line="240" w:lineRule="auto"/>
        <w:jc w:val="both"/>
        <w:rPr>
          <w:rFonts w:ascii="Arial" w:hAnsi="Arial" w:cs="Arial"/>
          <w:szCs w:val="22"/>
        </w:rPr>
      </w:pPr>
      <w:r w:rsidRPr="00C13496">
        <w:rPr>
          <w:rFonts w:ascii="Arial" w:hAnsi="Arial" w:cs="Arial"/>
          <w:szCs w:val="22"/>
        </w:rPr>
        <w:t>Extending the four year settlement</w:t>
      </w:r>
      <w:r w:rsidR="0072379B" w:rsidRPr="00C13496">
        <w:rPr>
          <w:rFonts w:ascii="Arial" w:hAnsi="Arial" w:cs="Arial"/>
          <w:szCs w:val="22"/>
        </w:rPr>
        <w:t xml:space="preserve"> offer</w:t>
      </w:r>
      <w:r w:rsidRPr="00C13496">
        <w:rPr>
          <w:rFonts w:ascii="Arial" w:hAnsi="Arial" w:cs="Arial"/>
          <w:szCs w:val="22"/>
        </w:rPr>
        <w:t xml:space="preserve"> announced last year to cover more grants;</w:t>
      </w:r>
    </w:p>
    <w:p w14:paraId="4D00DC41" w14:textId="77777777" w:rsidR="007511F3" w:rsidRPr="00C13496" w:rsidRDefault="007511F3" w:rsidP="00C4533C">
      <w:pPr>
        <w:pStyle w:val="MainText"/>
        <w:spacing w:line="240" w:lineRule="auto"/>
        <w:ind w:left="360"/>
        <w:jc w:val="both"/>
        <w:rPr>
          <w:rFonts w:ascii="Arial" w:hAnsi="Arial" w:cs="Arial"/>
          <w:szCs w:val="22"/>
        </w:rPr>
      </w:pPr>
    </w:p>
    <w:p w14:paraId="36F17021" w14:textId="62DFCE83" w:rsidR="004E2600" w:rsidRDefault="004E2600" w:rsidP="00C4533C">
      <w:pPr>
        <w:pStyle w:val="MainText"/>
        <w:numPr>
          <w:ilvl w:val="1"/>
          <w:numId w:val="5"/>
        </w:numPr>
        <w:spacing w:line="240" w:lineRule="auto"/>
        <w:jc w:val="both"/>
        <w:rPr>
          <w:rFonts w:ascii="Arial" w:hAnsi="Arial" w:cs="Arial"/>
          <w:szCs w:val="22"/>
        </w:rPr>
      </w:pPr>
      <w:r>
        <w:rPr>
          <w:rFonts w:ascii="Arial" w:hAnsi="Arial" w:cs="Arial"/>
          <w:szCs w:val="22"/>
        </w:rPr>
        <w:t>The Improved Better Care Fund; which begins in 2017-18;</w:t>
      </w:r>
    </w:p>
    <w:p w14:paraId="125B902C" w14:textId="77777777" w:rsidR="001257BD" w:rsidRDefault="001257BD" w:rsidP="00C4533C">
      <w:pPr>
        <w:pStyle w:val="MainText"/>
        <w:spacing w:line="240" w:lineRule="auto"/>
        <w:ind w:left="792"/>
        <w:jc w:val="both"/>
        <w:rPr>
          <w:rFonts w:ascii="Arial" w:hAnsi="Arial" w:cs="Arial"/>
          <w:szCs w:val="22"/>
        </w:rPr>
      </w:pPr>
    </w:p>
    <w:p w14:paraId="5E57A19C" w14:textId="53381BDF" w:rsidR="004E2600" w:rsidRDefault="004E2600" w:rsidP="00C4533C">
      <w:pPr>
        <w:pStyle w:val="MainText"/>
        <w:numPr>
          <w:ilvl w:val="1"/>
          <w:numId w:val="5"/>
        </w:numPr>
        <w:spacing w:line="240" w:lineRule="auto"/>
        <w:jc w:val="both"/>
        <w:rPr>
          <w:rFonts w:ascii="Arial" w:hAnsi="Arial" w:cs="Arial"/>
          <w:szCs w:val="22"/>
        </w:rPr>
      </w:pPr>
      <w:r>
        <w:rPr>
          <w:rFonts w:ascii="Arial" w:hAnsi="Arial" w:cs="Arial"/>
          <w:szCs w:val="22"/>
        </w:rPr>
        <w:t>Details of council tax referendum principles for 2017-18, including a proposal that it be extended to some local preceptors;</w:t>
      </w:r>
    </w:p>
    <w:p w14:paraId="6E3920E6" w14:textId="270317D9" w:rsidR="001257BD" w:rsidRDefault="001257BD" w:rsidP="00C4533C">
      <w:pPr>
        <w:pStyle w:val="ListParagraph"/>
        <w:rPr>
          <w:rFonts w:ascii="Arial" w:hAnsi="Arial" w:cs="Arial"/>
          <w:szCs w:val="22"/>
        </w:rPr>
      </w:pPr>
    </w:p>
    <w:p w14:paraId="06465504" w14:textId="767DCED2" w:rsidR="004E2600" w:rsidRDefault="004E2600" w:rsidP="00C4533C">
      <w:pPr>
        <w:pStyle w:val="MainText"/>
        <w:numPr>
          <w:ilvl w:val="1"/>
          <w:numId w:val="5"/>
        </w:numPr>
        <w:spacing w:line="240" w:lineRule="auto"/>
        <w:jc w:val="both"/>
        <w:rPr>
          <w:rFonts w:ascii="Arial" w:hAnsi="Arial" w:cs="Arial"/>
          <w:szCs w:val="22"/>
        </w:rPr>
      </w:pPr>
      <w:r>
        <w:rPr>
          <w:rFonts w:ascii="Arial" w:hAnsi="Arial" w:cs="Arial"/>
          <w:szCs w:val="22"/>
        </w:rPr>
        <w:t>Reworking the top-ups and tariffs in the 50 per cent business rates retention to take account of the 2017 business rates revaluation;</w:t>
      </w:r>
      <w:r w:rsidR="00FA1402">
        <w:rPr>
          <w:rFonts w:ascii="Arial" w:hAnsi="Arial" w:cs="Arial"/>
          <w:szCs w:val="22"/>
        </w:rPr>
        <w:t xml:space="preserve"> and</w:t>
      </w:r>
    </w:p>
    <w:p w14:paraId="72124303" w14:textId="44769F84" w:rsidR="001257BD" w:rsidRDefault="001257BD" w:rsidP="00C4533C">
      <w:pPr>
        <w:pStyle w:val="ListParagraph"/>
        <w:rPr>
          <w:rFonts w:ascii="Arial" w:hAnsi="Arial" w:cs="Arial"/>
          <w:szCs w:val="22"/>
        </w:rPr>
      </w:pPr>
    </w:p>
    <w:p w14:paraId="6EF97954" w14:textId="6A046E8F" w:rsidR="004E2600" w:rsidRDefault="004E2600" w:rsidP="00C4533C">
      <w:pPr>
        <w:pStyle w:val="MainText"/>
        <w:numPr>
          <w:ilvl w:val="1"/>
          <w:numId w:val="5"/>
        </w:numPr>
        <w:spacing w:line="240" w:lineRule="auto"/>
        <w:jc w:val="both"/>
        <w:rPr>
          <w:rFonts w:ascii="Arial" w:hAnsi="Arial" w:cs="Arial"/>
          <w:szCs w:val="22"/>
        </w:rPr>
      </w:pPr>
      <w:r>
        <w:rPr>
          <w:rFonts w:ascii="Arial" w:hAnsi="Arial" w:cs="Arial"/>
          <w:szCs w:val="22"/>
        </w:rPr>
        <w:t>Making adjustments to the 50 per cent business rates retention scheme to take account of early adopters.</w:t>
      </w:r>
    </w:p>
    <w:p w14:paraId="2580180C" w14:textId="77777777" w:rsidR="00C13496" w:rsidRDefault="00C13496" w:rsidP="00C4533C">
      <w:pPr>
        <w:pStyle w:val="MainText"/>
        <w:spacing w:line="240" w:lineRule="auto"/>
        <w:ind w:left="792"/>
        <w:jc w:val="both"/>
        <w:rPr>
          <w:rFonts w:ascii="Arial" w:hAnsi="Arial" w:cs="Arial"/>
          <w:szCs w:val="22"/>
        </w:rPr>
      </w:pPr>
    </w:p>
    <w:p w14:paraId="7C5963D6" w14:textId="384A9CEB" w:rsidR="004E2600" w:rsidRDefault="004E2600" w:rsidP="00C4533C">
      <w:pPr>
        <w:pStyle w:val="MainText"/>
        <w:numPr>
          <w:ilvl w:val="0"/>
          <w:numId w:val="5"/>
        </w:numPr>
        <w:spacing w:line="240" w:lineRule="auto"/>
        <w:jc w:val="both"/>
        <w:rPr>
          <w:rFonts w:ascii="Arial" w:hAnsi="Arial" w:cs="Arial"/>
          <w:szCs w:val="22"/>
        </w:rPr>
      </w:pPr>
      <w:r w:rsidRPr="004E2600">
        <w:rPr>
          <w:rFonts w:ascii="Arial" w:hAnsi="Arial" w:cs="Arial"/>
          <w:szCs w:val="22"/>
        </w:rPr>
        <w:t xml:space="preserve">The key points in the LGA’s response, which was cleared by Lead Members of the </w:t>
      </w:r>
      <w:r w:rsidR="00E36B49">
        <w:rPr>
          <w:rFonts w:ascii="Arial" w:hAnsi="Arial" w:cs="Arial"/>
          <w:szCs w:val="22"/>
        </w:rPr>
        <w:t>Resources</w:t>
      </w:r>
      <w:r w:rsidRPr="004E2600">
        <w:rPr>
          <w:rFonts w:ascii="Arial" w:hAnsi="Arial" w:cs="Arial"/>
          <w:szCs w:val="22"/>
        </w:rPr>
        <w:t xml:space="preserve"> Board were:</w:t>
      </w:r>
    </w:p>
    <w:p w14:paraId="018218A4" w14:textId="77777777" w:rsidR="001257BD" w:rsidRPr="004E2600" w:rsidRDefault="001257BD" w:rsidP="00C4533C">
      <w:pPr>
        <w:pStyle w:val="MainText"/>
        <w:spacing w:line="240" w:lineRule="auto"/>
        <w:ind w:left="360"/>
        <w:jc w:val="both"/>
        <w:rPr>
          <w:rFonts w:ascii="Arial" w:hAnsi="Arial" w:cs="Arial"/>
          <w:szCs w:val="22"/>
        </w:rPr>
      </w:pPr>
    </w:p>
    <w:p w14:paraId="0C57F89E" w14:textId="77777777" w:rsidR="004E2600" w:rsidRDefault="004E2600" w:rsidP="00C4533C">
      <w:pPr>
        <w:pStyle w:val="MainText"/>
        <w:numPr>
          <w:ilvl w:val="1"/>
          <w:numId w:val="5"/>
        </w:numPr>
        <w:spacing w:line="240" w:lineRule="auto"/>
        <w:jc w:val="both"/>
        <w:rPr>
          <w:rFonts w:ascii="Arial" w:hAnsi="Arial" w:cs="Arial"/>
          <w:szCs w:val="22"/>
        </w:rPr>
      </w:pPr>
      <w:r w:rsidRPr="004E2600">
        <w:rPr>
          <w:rFonts w:ascii="Arial" w:hAnsi="Arial" w:cs="Arial"/>
          <w:szCs w:val="22"/>
        </w:rPr>
        <w:t xml:space="preserve">The LGA welcomes the Government’s proposals to extend the multi-year offer to include more grants. It should be widened to include all major funding streams allocated to local government. </w:t>
      </w:r>
    </w:p>
    <w:p w14:paraId="34899A08" w14:textId="77777777" w:rsidR="001257BD" w:rsidRPr="004E2600" w:rsidRDefault="001257BD" w:rsidP="00C4533C">
      <w:pPr>
        <w:pStyle w:val="MainText"/>
        <w:spacing w:line="240" w:lineRule="auto"/>
        <w:ind w:left="792"/>
        <w:jc w:val="both"/>
        <w:rPr>
          <w:rFonts w:ascii="Arial" w:hAnsi="Arial" w:cs="Arial"/>
          <w:szCs w:val="22"/>
        </w:rPr>
      </w:pPr>
    </w:p>
    <w:p w14:paraId="25E970C9" w14:textId="72195D14" w:rsidR="004E2600" w:rsidRDefault="004E2600" w:rsidP="00C4533C">
      <w:pPr>
        <w:pStyle w:val="MainText"/>
        <w:numPr>
          <w:ilvl w:val="1"/>
          <w:numId w:val="5"/>
        </w:numPr>
        <w:spacing w:line="240" w:lineRule="auto"/>
        <w:jc w:val="both"/>
        <w:rPr>
          <w:rFonts w:ascii="Arial" w:hAnsi="Arial" w:cs="Arial"/>
          <w:szCs w:val="22"/>
        </w:rPr>
      </w:pPr>
      <w:r w:rsidRPr="004E2600">
        <w:rPr>
          <w:rFonts w:ascii="Arial" w:hAnsi="Arial" w:cs="Arial"/>
          <w:szCs w:val="22"/>
        </w:rPr>
        <w:t xml:space="preserve">Funding available through the improved Better Care Fund in 2017/18 will not be sufficient to address the huge pressures councils face in adult social care services. Authorities should have maximum flexibility over the spending of the funding and reporting requirements should be kept to a minimum; the same also applies to the council tax adult social care precept. </w:t>
      </w:r>
    </w:p>
    <w:p w14:paraId="124536C7" w14:textId="53D17B0C" w:rsidR="001257BD" w:rsidRPr="004E2600" w:rsidRDefault="001257BD" w:rsidP="00C4533C">
      <w:pPr>
        <w:pStyle w:val="ListParagraph"/>
        <w:rPr>
          <w:rFonts w:ascii="Arial" w:hAnsi="Arial" w:cs="Arial"/>
          <w:szCs w:val="22"/>
        </w:rPr>
      </w:pPr>
    </w:p>
    <w:p w14:paraId="07988905" w14:textId="37F90A22" w:rsidR="004E2600" w:rsidRDefault="004E2600" w:rsidP="00C4533C">
      <w:pPr>
        <w:pStyle w:val="MainText"/>
        <w:numPr>
          <w:ilvl w:val="1"/>
          <w:numId w:val="5"/>
        </w:numPr>
        <w:spacing w:line="240" w:lineRule="auto"/>
        <w:jc w:val="both"/>
        <w:rPr>
          <w:rFonts w:ascii="Arial" w:hAnsi="Arial" w:cs="Arial"/>
          <w:szCs w:val="22"/>
        </w:rPr>
      </w:pPr>
      <w:r w:rsidRPr="004E2600">
        <w:rPr>
          <w:rFonts w:ascii="Arial" w:hAnsi="Arial" w:cs="Arial"/>
          <w:szCs w:val="22"/>
        </w:rPr>
        <w:t xml:space="preserve">The LGA does not support council tax referendums; democratically-elected local authorities should be able to set council tax at appropriate levels without the cost and bureaucracy of a referendum process. The Secretary of State should exercise his power not to determine principles for any type of authority for 2017/18. </w:t>
      </w:r>
    </w:p>
    <w:p w14:paraId="0753BC12" w14:textId="43A78C48" w:rsidR="001257BD" w:rsidRPr="004E2600" w:rsidRDefault="001257BD" w:rsidP="00C4533C">
      <w:pPr>
        <w:pStyle w:val="ListParagraph"/>
        <w:rPr>
          <w:rFonts w:ascii="Arial" w:hAnsi="Arial" w:cs="Arial"/>
          <w:szCs w:val="22"/>
        </w:rPr>
      </w:pPr>
    </w:p>
    <w:p w14:paraId="01CD2890" w14:textId="67145C55" w:rsidR="004E2600" w:rsidRDefault="004E2600" w:rsidP="00C4533C">
      <w:pPr>
        <w:pStyle w:val="MainText"/>
        <w:numPr>
          <w:ilvl w:val="1"/>
          <w:numId w:val="5"/>
        </w:numPr>
        <w:spacing w:line="240" w:lineRule="auto"/>
        <w:jc w:val="both"/>
        <w:rPr>
          <w:rFonts w:ascii="Arial" w:hAnsi="Arial" w:cs="Arial"/>
          <w:szCs w:val="22"/>
        </w:rPr>
      </w:pPr>
      <w:r w:rsidRPr="004E2600">
        <w:rPr>
          <w:rFonts w:ascii="Arial" w:hAnsi="Arial" w:cs="Arial"/>
          <w:szCs w:val="22"/>
        </w:rPr>
        <w:lastRenderedPageBreak/>
        <w:t xml:space="preserve">It is important that authorities are protected from changes in business rates income which are solely the consequence of the revaluation process. The approach </w:t>
      </w:r>
      <w:r w:rsidR="00997D03">
        <w:rPr>
          <w:rFonts w:ascii="Arial" w:hAnsi="Arial" w:cs="Arial"/>
          <w:szCs w:val="22"/>
        </w:rPr>
        <w:t xml:space="preserve">in the consultation paper </w:t>
      </w:r>
      <w:r w:rsidRPr="004E2600">
        <w:rPr>
          <w:rFonts w:ascii="Arial" w:hAnsi="Arial" w:cs="Arial"/>
          <w:szCs w:val="22"/>
        </w:rPr>
        <w:t>appears to provide a w</w:t>
      </w:r>
      <w:r w:rsidR="00997D03">
        <w:rPr>
          <w:rFonts w:ascii="Arial" w:hAnsi="Arial" w:cs="Arial"/>
          <w:szCs w:val="22"/>
        </w:rPr>
        <w:t>ay of cancelling out the impact. I</w:t>
      </w:r>
      <w:r w:rsidRPr="004E2600">
        <w:rPr>
          <w:rFonts w:ascii="Arial" w:hAnsi="Arial" w:cs="Arial"/>
          <w:szCs w:val="22"/>
        </w:rPr>
        <w:t xml:space="preserve">t will be important to keep this mechanism under review over the next three years, to ensure it is operating as intended. It is also important that local authorities continue to be fully compensated for any centrally determined changes to reliefs such as small business rate relief. </w:t>
      </w:r>
    </w:p>
    <w:p w14:paraId="5566B8E2" w14:textId="3DA821DB" w:rsidR="001257BD" w:rsidRPr="004E2600" w:rsidRDefault="001257BD" w:rsidP="00C4533C">
      <w:pPr>
        <w:pStyle w:val="ListParagraph"/>
        <w:rPr>
          <w:rFonts w:ascii="Arial" w:hAnsi="Arial" w:cs="Arial"/>
          <w:szCs w:val="22"/>
        </w:rPr>
      </w:pPr>
    </w:p>
    <w:p w14:paraId="3699C214" w14:textId="5B9A28A5" w:rsidR="004E2600" w:rsidRDefault="004E2600" w:rsidP="00C4533C">
      <w:pPr>
        <w:pStyle w:val="MainText"/>
        <w:numPr>
          <w:ilvl w:val="1"/>
          <w:numId w:val="5"/>
        </w:numPr>
        <w:spacing w:line="240" w:lineRule="auto"/>
        <w:jc w:val="both"/>
        <w:rPr>
          <w:rFonts w:ascii="Arial" w:hAnsi="Arial" w:cs="Arial"/>
          <w:szCs w:val="22"/>
        </w:rPr>
      </w:pPr>
      <w:r w:rsidRPr="004E2600">
        <w:rPr>
          <w:rFonts w:ascii="Arial" w:hAnsi="Arial" w:cs="Arial"/>
          <w:szCs w:val="22"/>
        </w:rPr>
        <w:t>Lastly, the LGA supports greater flexibility to support pilots and new devolution arrangements. We agree that authorities not involved in these arrangements should be protected from their impact.</w:t>
      </w:r>
    </w:p>
    <w:p w14:paraId="161F0307" w14:textId="77777777" w:rsidR="001257BD" w:rsidRPr="004E2600" w:rsidRDefault="001257BD" w:rsidP="00C4533C">
      <w:pPr>
        <w:pStyle w:val="MainText"/>
        <w:spacing w:line="240" w:lineRule="auto"/>
        <w:ind w:left="792"/>
        <w:jc w:val="both"/>
        <w:rPr>
          <w:rFonts w:ascii="Arial" w:hAnsi="Arial" w:cs="Arial"/>
          <w:szCs w:val="22"/>
        </w:rPr>
      </w:pPr>
    </w:p>
    <w:p w14:paraId="53D59304" w14:textId="6D0EFA27" w:rsidR="004E2600" w:rsidRDefault="004E2600" w:rsidP="00C4533C">
      <w:pPr>
        <w:pStyle w:val="MainText"/>
        <w:numPr>
          <w:ilvl w:val="0"/>
          <w:numId w:val="5"/>
        </w:numPr>
        <w:spacing w:line="240" w:lineRule="auto"/>
        <w:jc w:val="both"/>
        <w:rPr>
          <w:rFonts w:ascii="Arial" w:hAnsi="Arial" w:cs="Arial"/>
          <w:szCs w:val="22"/>
        </w:rPr>
      </w:pPr>
      <w:r>
        <w:rPr>
          <w:rFonts w:ascii="Arial" w:hAnsi="Arial" w:cs="Arial"/>
          <w:szCs w:val="22"/>
        </w:rPr>
        <w:t>The Government is expected to confirm its position in the 2017-18 Local Government Finance Settlement.  Any update on this will be reported to your meeting.</w:t>
      </w:r>
    </w:p>
    <w:p w14:paraId="62D40E05" w14:textId="77777777" w:rsidR="001257BD" w:rsidRDefault="001257BD" w:rsidP="00C4533C">
      <w:pPr>
        <w:pStyle w:val="MainText"/>
        <w:spacing w:line="240" w:lineRule="auto"/>
        <w:ind w:left="360"/>
        <w:jc w:val="both"/>
        <w:rPr>
          <w:rFonts w:ascii="Arial" w:hAnsi="Arial" w:cs="Arial"/>
          <w:szCs w:val="22"/>
        </w:rPr>
      </w:pPr>
    </w:p>
    <w:p w14:paraId="765740A7" w14:textId="7C666F4A" w:rsidR="00F01AEC" w:rsidRDefault="00F01AEC" w:rsidP="00FA1402">
      <w:pPr>
        <w:pStyle w:val="MainText"/>
        <w:spacing w:line="240" w:lineRule="auto"/>
        <w:jc w:val="both"/>
        <w:rPr>
          <w:rFonts w:ascii="Arial" w:hAnsi="Arial" w:cs="Arial"/>
          <w:b/>
          <w:szCs w:val="22"/>
        </w:rPr>
      </w:pPr>
      <w:r w:rsidRPr="00F01AEC">
        <w:rPr>
          <w:rFonts w:ascii="Arial" w:hAnsi="Arial" w:cs="Arial"/>
          <w:b/>
          <w:szCs w:val="22"/>
        </w:rPr>
        <w:t xml:space="preserve">2017 </w:t>
      </w:r>
      <w:r w:rsidR="00E969A3">
        <w:rPr>
          <w:rFonts w:ascii="Arial" w:hAnsi="Arial" w:cs="Arial"/>
          <w:b/>
          <w:szCs w:val="22"/>
        </w:rPr>
        <w:t xml:space="preserve">business rates </w:t>
      </w:r>
      <w:r w:rsidRPr="00F01AEC">
        <w:rPr>
          <w:rFonts w:ascii="Arial" w:hAnsi="Arial" w:cs="Arial"/>
          <w:b/>
          <w:szCs w:val="22"/>
        </w:rPr>
        <w:t>revaluation – publication of draft list</w:t>
      </w:r>
      <w:r>
        <w:rPr>
          <w:rFonts w:ascii="Arial" w:hAnsi="Arial" w:cs="Arial"/>
          <w:b/>
          <w:szCs w:val="22"/>
        </w:rPr>
        <w:t xml:space="preserve"> and consultation on transitional relief scheme</w:t>
      </w:r>
    </w:p>
    <w:p w14:paraId="61B27682" w14:textId="77777777" w:rsidR="001257BD" w:rsidRPr="00F01AEC" w:rsidRDefault="001257BD" w:rsidP="00C4533C">
      <w:pPr>
        <w:pStyle w:val="MainText"/>
        <w:spacing w:line="240" w:lineRule="auto"/>
        <w:ind w:left="360"/>
        <w:jc w:val="both"/>
        <w:rPr>
          <w:rFonts w:ascii="Arial" w:hAnsi="Arial" w:cs="Arial"/>
          <w:b/>
          <w:szCs w:val="22"/>
        </w:rPr>
      </w:pPr>
    </w:p>
    <w:p w14:paraId="24EF14BC" w14:textId="50DEC0B5" w:rsidR="00F01AEC" w:rsidRDefault="00F01AEC" w:rsidP="00C4533C">
      <w:pPr>
        <w:pStyle w:val="MainText"/>
        <w:numPr>
          <w:ilvl w:val="0"/>
          <w:numId w:val="5"/>
        </w:numPr>
        <w:spacing w:line="240" w:lineRule="auto"/>
        <w:jc w:val="both"/>
        <w:rPr>
          <w:rFonts w:ascii="Arial" w:hAnsi="Arial" w:cs="Arial"/>
          <w:szCs w:val="22"/>
        </w:rPr>
      </w:pPr>
      <w:r>
        <w:rPr>
          <w:rFonts w:ascii="Arial" w:hAnsi="Arial" w:cs="Arial"/>
          <w:szCs w:val="22"/>
        </w:rPr>
        <w:t xml:space="preserve">Draft valuations to be used in the 2017 </w:t>
      </w:r>
      <w:r w:rsidR="0072379B">
        <w:rPr>
          <w:rFonts w:ascii="Arial" w:hAnsi="Arial" w:cs="Arial"/>
          <w:szCs w:val="22"/>
        </w:rPr>
        <w:t xml:space="preserve">list </w:t>
      </w:r>
      <w:r>
        <w:rPr>
          <w:rFonts w:ascii="Arial" w:hAnsi="Arial" w:cs="Arial"/>
          <w:szCs w:val="22"/>
        </w:rPr>
        <w:t xml:space="preserve">were published on 30 September.  The </w:t>
      </w:r>
      <w:r w:rsidR="0072379B">
        <w:rPr>
          <w:rFonts w:ascii="Arial" w:hAnsi="Arial" w:cs="Arial"/>
          <w:szCs w:val="22"/>
        </w:rPr>
        <w:t xml:space="preserve">Business Rates Retention </w:t>
      </w:r>
      <w:r>
        <w:rPr>
          <w:rFonts w:ascii="Arial" w:hAnsi="Arial" w:cs="Arial"/>
          <w:szCs w:val="22"/>
        </w:rPr>
        <w:t xml:space="preserve">Task and Finish Group considered a report which showed that the highest rises are in London; </w:t>
      </w:r>
      <w:r w:rsidRPr="00F01AEC">
        <w:rPr>
          <w:rFonts w:ascii="Arial" w:hAnsi="Arial" w:cs="Arial"/>
          <w:szCs w:val="22"/>
        </w:rPr>
        <w:t>this reflects changes in rents since the last revaluation was carried out in 2010, when property values were based on their April 2008 values.</w:t>
      </w:r>
      <w:r>
        <w:rPr>
          <w:rFonts w:ascii="Arial" w:hAnsi="Arial" w:cs="Arial"/>
          <w:szCs w:val="22"/>
        </w:rPr>
        <w:t xml:space="preserve"> The Government will adjust the </w:t>
      </w:r>
      <w:r w:rsidR="00997D03">
        <w:rPr>
          <w:rFonts w:ascii="Arial" w:hAnsi="Arial" w:cs="Arial"/>
          <w:szCs w:val="22"/>
        </w:rPr>
        <w:t xml:space="preserve">business rates </w:t>
      </w:r>
      <w:r>
        <w:rPr>
          <w:rFonts w:ascii="Arial" w:hAnsi="Arial" w:cs="Arial"/>
          <w:szCs w:val="22"/>
        </w:rPr>
        <w:t>multiplier to ensure that the revaluation is carried out to a constant yield</w:t>
      </w:r>
      <w:r w:rsidR="00E969A3">
        <w:rPr>
          <w:rFonts w:ascii="Arial" w:hAnsi="Arial" w:cs="Arial"/>
          <w:szCs w:val="22"/>
        </w:rPr>
        <w:t xml:space="preserve"> nationally</w:t>
      </w:r>
      <w:r>
        <w:rPr>
          <w:rFonts w:ascii="Arial" w:hAnsi="Arial" w:cs="Arial"/>
          <w:szCs w:val="22"/>
        </w:rPr>
        <w:t>, before taking into account any appeals adjustment.  The proposed small business multipli</w:t>
      </w:r>
      <w:r w:rsidR="00E13C8B">
        <w:rPr>
          <w:rFonts w:ascii="Arial" w:hAnsi="Arial" w:cs="Arial"/>
          <w:szCs w:val="22"/>
        </w:rPr>
        <w:t>er for 2017-18 is 46.7p in the pound</w:t>
      </w:r>
      <w:r>
        <w:rPr>
          <w:rFonts w:ascii="Arial" w:hAnsi="Arial" w:cs="Arial"/>
          <w:szCs w:val="22"/>
        </w:rPr>
        <w:t>; this includes an adjustment of 2.1p for appeals against the 2017 list.</w:t>
      </w:r>
    </w:p>
    <w:p w14:paraId="1136B5A8" w14:textId="77777777" w:rsidR="001257BD" w:rsidRPr="00F01AEC" w:rsidRDefault="001257BD" w:rsidP="00C4533C">
      <w:pPr>
        <w:pStyle w:val="MainText"/>
        <w:spacing w:line="240" w:lineRule="auto"/>
        <w:ind w:left="360"/>
        <w:jc w:val="both"/>
        <w:rPr>
          <w:rFonts w:ascii="Arial" w:hAnsi="Arial" w:cs="Arial"/>
          <w:szCs w:val="22"/>
        </w:rPr>
      </w:pPr>
    </w:p>
    <w:p w14:paraId="156F61FE" w14:textId="3054DD94" w:rsidR="004E2600" w:rsidRDefault="004E2600" w:rsidP="00C4533C">
      <w:pPr>
        <w:pStyle w:val="MainText"/>
        <w:numPr>
          <w:ilvl w:val="0"/>
          <w:numId w:val="5"/>
        </w:numPr>
        <w:spacing w:line="240" w:lineRule="auto"/>
        <w:jc w:val="both"/>
        <w:rPr>
          <w:rFonts w:ascii="Arial" w:hAnsi="Arial" w:cs="Arial"/>
          <w:szCs w:val="22"/>
        </w:rPr>
      </w:pPr>
      <w:r>
        <w:rPr>
          <w:rFonts w:ascii="Arial" w:hAnsi="Arial" w:cs="Arial"/>
          <w:szCs w:val="22"/>
        </w:rPr>
        <w:t xml:space="preserve">The government also carried out a consultation on the transitional relief scheme </w:t>
      </w:r>
      <w:r w:rsidR="002126D0">
        <w:rPr>
          <w:rFonts w:ascii="Arial" w:hAnsi="Arial" w:cs="Arial"/>
          <w:szCs w:val="22"/>
        </w:rPr>
        <w:t xml:space="preserve">to be used to mitigate </w:t>
      </w:r>
      <w:r w:rsidR="00E969A3">
        <w:rPr>
          <w:rFonts w:ascii="Arial" w:hAnsi="Arial" w:cs="Arial"/>
          <w:szCs w:val="22"/>
        </w:rPr>
        <w:t>the impact of</w:t>
      </w:r>
      <w:r w:rsidR="002126D0">
        <w:rPr>
          <w:rFonts w:ascii="Arial" w:hAnsi="Arial" w:cs="Arial"/>
          <w:szCs w:val="22"/>
        </w:rPr>
        <w:t xml:space="preserve"> the 2017 business rates </w:t>
      </w:r>
      <w:r w:rsidR="00E969A3">
        <w:rPr>
          <w:rFonts w:ascii="Arial" w:hAnsi="Arial" w:cs="Arial"/>
          <w:szCs w:val="22"/>
        </w:rPr>
        <w:t>revaluation on businesses</w:t>
      </w:r>
      <w:r w:rsidR="002126D0">
        <w:rPr>
          <w:rFonts w:ascii="Arial" w:hAnsi="Arial" w:cs="Arial"/>
          <w:szCs w:val="22"/>
        </w:rPr>
        <w:t>.  This proposed two possible schemes; which are paid for by phasing in the gains of those whose rateable value has fallen due to the revaluation.  Since there was no direct impact on local government the LGA’s response did not express a preference.</w:t>
      </w:r>
    </w:p>
    <w:p w14:paraId="6CB03A28" w14:textId="78B35ABB" w:rsidR="001257BD" w:rsidRDefault="001257BD" w:rsidP="00C4533C">
      <w:pPr>
        <w:pStyle w:val="ListParagraph"/>
        <w:rPr>
          <w:rFonts w:ascii="Arial" w:hAnsi="Arial" w:cs="Arial"/>
          <w:szCs w:val="22"/>
        </w:rPr>
      </w:pPr>
    </w:p>
    <w:p w14:paraId="71F6CB88" w14:textId="69DACA8B" w:rsidR="002126D0" w:rsidRDefault="002126D0" w:rsidP="00FA1402">
      <w:pPr>
        <w:pStyle w:val="MainText"/>
        <w:spacing w:line="240" w:lineRule="auto"/>
        <w:jc w:val="both"/>
        <w:rPr>
          <w:rFonts w:ascii="Arial" w:hAnsi="Arial" w:cs="Arial"/>
          <w:b/>
          <w:szCs w:val="22"/>
        </w:rPr>
      </w:pPr>
      <w:r w:rsidRPr="002126D0">
        <w:rPr>
          <w:rFonts w:ascii="Arial" w:hAnsi="Arial" w:cs="Arial"/>
          <w:b/>
          <w:szCs w:val="22"/>
        </w:rPr>
        <w:t>Reforming Business Rates – Check Challenge and Appeal</w:t>
      </w:r>
      <w:r w:rsidR="00B820E3">
        <w:rPr>
          <w:rFonts w:ascii="Arial" w:hAnsi="Arial" w:cs="Arial"/>
          <w:b/>
          <w:szCs w:val="22"/>
        </w:rPr>
        <w:t xml:space="preserve"> and sharing information with the Valuation Office Agency</w:t>
      </w:r>
    </w:p>
    <w:p w14:paraId="0377E7E6" w14:textId="77777777" w:rsidR="001257BD" w:rsidRPr="002126D0" w:rsidRDefault="001257BD" w:rsidP="00C4533C">
      <w:pPr>
        <w:pStyle w:val="MainText"/>
        <w:spacing w:line="240" w:lineRule="auto"/>
        <w:ind w:left="360"/>
        <w:jc w:val="both"/>
        <w:rPr>
          <w:rFonts w:ascii="Arial" w:hAnsi="Arial" w:cs="Arial"/>
          <w:b/>
          <w:szCs w:val="22"/>
        </w:rPr>
      </w:pPr>
    </w:p>
    <w:p w14:paraId="5DAEA3A2" w14:textId="5EA5ECD0" w:rsidR="002126D0" w:rsidRDefault="00997D03" w:rsidP="00C4533C">
      <w:pPr>
        <w:pStyle w:val="MainText"/>
        <w:numPr>
          <w:ilvl w:val="0"/>
          <w:numId w:val="5"/>
        </w:numPr>
        <w:spacing w:line="240" w:lineRule="auto"/>
        <w:jc w:val="both"/>
        <w:rPr>
          <w:rFonts w:ascii="Arial" w:hAnsi="Arial" w:cs="Arial"/>
          <w:szCs w:val="22"/>
        </w:rPr>
      </w:pPr>
      <w:r>
        <w:rPr>
          <w:rFonts w:ascii="Arial" w:hAnsi="Arial" w:cs="Arial"/>
          <w:szCs w:val="22"/>
        </w:rPr>
        <w:t xml:space="preserve">At the October meeting </w:t>
      </w:r>
      <w:r w:rsidR="00E969A3">
        <w:rPr>
          <w:rFonts w:ascii="Arial" w:hAnsi="Arial" w:cs="Arial"/>
          <w:szCs w:val="22"/>
        </w:rPr>
        <w:t xml:space="preserve">of </w:t>
      </w:r>
      <w:r>
        <w:rPr>
          <w:rFonts w:ascii="Arial" w:hAnsi="Arial" w:cs="Arial"/>
          <w:szCs w:val="22"/>
        </w:rPr>
        <w:t>Resources Board</w:t>
      </w:r>
      <w:r w:rsidR="004E325E">
        <w:rPr>
          <w:rFonts w:ascii="Arial" w:hAnsi="Arial" w:cs="Arial"/>
          <w:szCs w:val="22"/>
        </w:rPr>
        <w:t xml:space="preserve">, Members’ </w:t>
      </w:r>
      <w:r w:rsidR="00B820E3">
        <w:rPr>
          <w:rFonts w:ascii="Arial" w:hAnsi="Arial" w:cs="Arial"/>
          <w:szCs w:val="22"/>
        </w:rPr>
        <w:t>approved the LGA response to the regulations implementing the new Check, Challenge and Appeal system</w:t>
      </w:r>
      <w:r w:rsidR="002126D0">
        <w:rPr>
          <w:rFonts w:ascii="Arial" w:hAnsi="Arial" w:cs="Arial"/>
          <w:szCs w:val="22"/>
        </w:rPr>
        <w:t>.</w:t>
      </w:r>
      <w:r w:rsidR="00B820E3">
        <w:rPr>
          <w:rFonts w:ascii="Arial" w:hAnsi="Arial" w:cs="Arial"/>
          <w:szCs w:val="22"/>
        </w:rPr>
        <w:t xml:space="preserve">  We are now waiting to see the regulations in their final form.</w:t>
      </w:r>
    </w:p>
    <w:p w14:paraId="1D9C84A8" w14:textId="77777777" w:rsidR="001257BD" w:rsidRDefault="001257BD" w:rsidP="00C4533C">
      <w:pPr>
        <w:pStyle w:val="MainText"/>
        <w:spacing w:line="240" w:lineRule="auto"/>
        <w:ind w:left="360"/>
        <w:jc w:val="both"/>
        <w:rPr>
          <w:rFonts w:ascii="Arial" w:hAnsi="Arial" w:cs="Arial"/>
          <w:szCs w:val="22"/>
        </w:rPr>
      </w:pPr>
    </w:p>
    <w:p w14:paraId="01C7D1C8" w14:textId="308B54A9" w:rsidR="002126D0" w:rsidRDefault="00B820E3" w:rsidP="00C4533C">
      <w:pPr>
        <w:pStyle w:val="MainText"/>
        <w:numPr>
          <w:ilvl w:val="0"/>
          <w:numId w:val="5"/>
        </w:numPr>
        <w:spacing w:line="240" w:lineRule="auto"/>
        <w:jc w:val="both"/>
        <w:rPr>
          <w:rFonts w:ascii="Arial" w:hAnsi="Arial" w:cs="Arial"/>
          <w:szCs w:val="22"/>
        </w:rPr>
      </w:pPr>
      <w:r>
        <w:rPr>
          <w:rFonts w:ascii="Arial" w:hAnsi="Arial" w:cs="Arial"/>
          <w:szCs w:val="22"/>
        </w:rPr>
        <w:t xml:space="preserve">The LGA has had contact with the Valuation Office Agency </w:t>
      </w:r>
      <w:r w:rsidR="00CA4D31">
        <w:rPr>
          <w:rFonts w:ascii="Arial" w:hAnsi="Arial" w:cs="Arial"/>
          <w:szCs w:val="22"/>
        </w:rPr>
        <w:t xml:space="preserve">(VOA) </w:t>
      </w:r>
      <w:r>
        <w:rPr>
          <w:rFonts w:ascii="Arial" w:hAnsi="Arial" w:cs="Arial"/>
          <w:szCs w:val="22"/>
        </w:rPr>
        <w:t>on the best way to share information on challenges through the new Business Rates gateway.</w:t>
      </w:r>
      <w:r w:rsidR="00F17E41">
        <w:rPr>
          <w:rFonts w:ascii="Arial" w:hAnsi="Arial" w:cs="Arial"/>
          <w:szCs w:val="22"/>
        </w:rPr>
        <w:t xml:space="preserve">  This could be through a similar way in which DWP shares benefits information with authorities.  The VOA are expected to write to authorities with an information sharing protocol and agreement.  They will share information with councils in January, subject to councils signing up to this agreement.  </w:t>
      </w:r>
    </w:p>
    <w:p w14:paraId="2BADDD68" w14:textId="10C5F05C" w:rsidR="001257BD" w:rsidRDefault="001257BD" w:rsidP="00C4533C">
      <w:pPr>
        <w:pStyle w:val="ListParagraph"/>
        <w:rPr>
          <w:rFonts w:ascii="Arial" w:hAnsi="Arial" w:cs="Arial"/>
          <w:szCs w:val="22"/>
        </w:rPr>
      </w:pPr>
    </w:p>
    <w:p w14:paraId="58E55DF3" w14:textId="7AAEC5CF" w:rsidR="00C4533C" w:rsidRDefault="00C4533C" w:rsidP="00C4533C">
      <w:pPr>
        <w:pStyle w:val="ListParagraph"/>
        <w:rPr>
          <w:rFonts w:ascii="Arial" w:hAnsi="Arial" w:cs="Arial"/>
          <w:szCs w:val="22"/>
        </w:rPr>
      </w:pPr>
    </w:p>
    <w:p w14:paraId="209B2387" w14:textId="77777777" w:rsidR="00C4533C" w:rsidRDefault="00C4533C" w:rsidP="00C4533C">
      <w:pPr>
        <w:pStyle w:val="ListParagraph"/>
        <w:rPr>
          <w:rFonts w:ascii="Arial" w:hAnsi="Arial" w:cs="Arial"/>
          <w:szCs w:val="22"/>
        </w:rPr>
      </w:pPr>
    </w:p>
    <w:p w14:paraId="0FB2F536" w14:textId="77777777" w:rsidR="00C4533C" w:rsidRDefault="00C4533C" w:rsidP="00C4533C">
      <w:pPr>
        <w:pStyle w:val="ListParagraph"/>
        <w:rPr>
          <w:rFonts w:ascii="Arial" w:hAnsi="Arial" w:cs="Arial"/>
          <w:szCs w:val="22"/>
        </w:rPr>
      </w:pPr>
    </w:p>
    <w:p w14:paraId="4F400C71" w14:textId="77777777" w:rsidR="00C4533C" w:rsidRDefault="00C4533C" w:rsidP="00C4533C">
      <w:pPr>
        <w:pStyle w:val="ListParagraph"/>
        <w:rPr>
          <w:rFonts w:ascii="Arial" w:hAnsi="Arial" w:cs="Arial"/>
          <w:szCs w:val="22"/>
        </w:rPr>
      </w:pPr>
    </w:p>
    <w:p w14:paraId="7BAD55F3" w14:textId="77777777" w:rsidR="00C4533C" w:rsidRDefault="00C4533C" w:rsidP="00C4533C">
      <w:pPr>
        <w:pStyle w:val="ListParagraph"/>
        <w:rPr>
          <w:rFonts w:ascii="Arial" w:hAnsi="Arial" w:cs="Arial"/>
          <w:szCs w:val="22"/>
        </w:rPr>
      </w:pPr>
    </w:p>
    <w:p w14:paraId="41ADC62F" w14:textId="77777777" w:rsidR="0042412A" w:rsidRDefault="0042412A" w:rsidP="00FA1402">
      <w:pPr>
        <w:pStyle w:val="MainText"/>
        <w:spacing w:line="240" w:lineRule="auto"/>
        <w:jc w:val="both"/>
        <w:rPr>
          <w:rFonts w:ascii="Arial" w:hAnsi="Arial" w:cs="Arial"/>
          <w:b/>
          <w:szCs w:val="22"/>
        </w:rPr>
      </w:pPr>
      <w:r w:rsidRPr="0042412A">
        <w:rPr>
          <w:rFonts w:ascii="Arial" w:hAnsi="Arial" w:cs="Arial"/>
          <w:b/>
          <w:szCs w:val="22"/>
        </w:rPr>
        <w:lastRenderedPageBreak/>
        <w:t>Other Activity</w:t>
      </w:r>
    </w:p>
    <w:p w14:paraId="37777DDC" w14:textId="77777777" w:rsidR="001257BD" w:rsidRPr="0042412A" w:rsidRDefault="001257BD" w:rsidP="00C4533C">
      <w:pPr>
        <w:pStyle w:val="MainText"/>
        <w:spacing w:line="240" w:lineRule="auto"/>
        <w:ind w:left="360"/>
        <w:jc w:val="both"/>
        <w:rPr>
          <w:rFonts w:ascii="Arial" w:hAnsi="Arial" w:cs="Arial"/>
          <w:b/>
          <w:szCs w:val="22"/>
        </w:rPr>
      </w:pPr>
    </w:p>
    <w:p w14:paraId="4298DF47" w14:textId="224C1326" w:rsidR="0042412A" w:rsidRDefault="00527DA9" w:rsidP="00C4533C">
      <w:pPr>
        <w:pStyle w:val="MainText"/>
        <w:numPr>
          <w:ilvl w:val="0"/>
          <w:numId w:val="5"/>
        </w:numPr>
        <w:spacing w:line="240" w:lineRule="auto"/>
        <w:jc w:val="both"/>
        <w:rPr>
          <w:rFonts w:ascii="Arial" w:hAnsi="Arial" w:cs="Arial"/>
          <w:szCs w:val="22"/>
        </w:rPr>
      </w:pPr>
      <w:r>
        <w:rPr>
          <w:rFonts w:ascii="Arial" w:hAnsi="Arial" w:cs="Arial"/>
          <w:szCs w:val="22"/>
        </w:rPr>
        <w:t>Other work includes</w:t>
      </w:r>
      <w:r w:rsidR="0042412A" w:rsidRPr="0042412A">
        <w:rPr>
          <w:rFonts w:ascii="Arial" w:hAnsi="Arial" w:cs="Arial"/>
          <w:szCs w:val="22"/>
        </w:rPr>
        <w:t>:</w:t>
      </w:r>
    </w:p>
    <w:p w14:paraId="5BCB8482" w14:textId="77777777" w:rsidR="001257BD" w:rsidRPr="0042412A" w:rsidRDefault="001257BD" w:rsidP="00C4533C">
      <w:pPr>
        <w:pStyle w:val="MainText"/>
        <w:spacing w:line="240" w:lineRule="auto"/>
        <w:ind w:left="360"/>
        <w:jc w:val="both"/>
        <w:rPr>
          <w:rFonts w:ascii="Arial" w:hAnsi="Arial" w:cs="Arial"/>
          <w:szCs w:val="22"/>
        </w:rPr>
      </w:pPr>
    </w:p>
    <w:p w14:paraId="7DBA7756" w14:textId="6E9249F2" w:rsidR="0042412A" w:rsidRDefault="0042412A" w:rsidP="00C4533C">
      <w:pPr>
        <w:pStyle w:val="MainText"/>
        <w:numPr>
          <w:ilvl w:val="1"/>
          <w:numId w:val="5"/>
        </w:numPr>
        <w:spacing w:line="240" w:lineRule="auto"/>
        <w:jc w:val="both"/>
        <w:rPr>
          <w:rFonts w:ascii="Arial" w:hAnsi="Arial" w:cs="Arial"/>
          <w:szCs w:val="22"/>
        </w:rPr>
      </w:pPr>
      <w:r w:rsidRPr="0042412A">
        <w:rPr>
          <w:rFonts w:ascii="Arial" w:hAnsi="Arial" w:cs="Arial"/>
          <w:szCs w:val="22"/>
        </w:rPr>
        <w:t>Annual consultation on level of external</w:t>
      </w:r>
      <w:r>
        <w:rPr>
          <w:rFonts w:ascii="Arial" w:hAnsi="Arial" w:cs="Arial"/>
          <w:szCs w:val="22"/>
        </w:rPr>
        <w:t xml:space="preserve"> audit Work Programme and Fees;</w:t>
      </w:r>
      <w:r w:rsidR="00527DA9">
        <w:rPr>
          <w:rFonts w:ascii="Arial" w:hAnsi="Arial" w:cs="Arial"/>
          <w:szCs w:val="22"/>
        </w:rPr>
        <w:t xml:space="preserve"> these are proposed to be s</w:t>
      </w:r>
      <w:r w:rsidR="001257BD">
        <w:rPr>
          <w:rFonts w:ascii="Arial" w:hAnsi="Arial" w:cs="Arial"/>
          <w:szCs w:val="22"/>
        </w:rPr>
        <w:t>et at the same level as 2016-17.</w:t>
      </w:r>
    </w:p>
    <w:p w14:paraId="151CD94F" w14:textId="77777777" w:rsidR="001257BD" w:rsidRPr="0042412A" w:rsidRDefault="001257BD" w:rsidP="00C4533C">
      <w:pPr>
        <w:pStyle w:val="MainText"/>
        <w:spacing w:line="240" w:lineRule="auto"/>
        <w:ind w:left="907"/>
        <w:jc w:val="both"/>
        <w:rPr>
          <w:rFonts w:ascii="Arial" w:hAnsi="Arial" w:cs="Arial"/>
          <w:szCs w:val="22"/>
        </w:rPr>
      </w:pPr>
    </w:p>
    <w:p w14:paraId="6B777A25" w14:textId="2CF184C0" w:rsidR="00B820E3" w:rsidRDefault="0042412A" w:rsidP="00C4533C">
      <w:pPr>
        <w:pStyle w:val="MainText"/>
        <w:numPr>
          <w:ilvl w:val="1"/>
          <w:numId w:val="5"/>
        </w:numPr>
        <w:spacing w:line="240" w:lineRule="auto"/>
        <w:jc w:val="both"/>
        <w:rPr>
          <w:rFonts w:ascii="Arial" w:hAnsi="Arial" w:cs="Arial"/>
          <w:szCs w:val="22"/>
        </w:rPr>
      </w:pPr>
      <w:r w:rsidRPr="0042412A">
        <w:rPr>
          <w:rFonts w:ascii="Arial" w:hAnsi="Arial" w:cs="Arial"/>
          <w:szCs w:val="22"/>
        </w:rPr>
        <w:t>The Public Accounts Committee held an inquiry following the publication of the NAO’s report into the financial sustainability of local authorities (capital). We submitted evidence to the session. One item highlighted was the costs of early redemption of PWLB debt.</w:t>
      </w:r>
    </w:p>
    <w:p w14:paraId="5CB8C274" w14:textId="4B4C1F9D" w:rsidR="001257BD" w:rsidRDefault="001257BD" w:rsidP="00C4533C">
      <w:pPr>
        <w:pStyle w:val="ListParagraph"/>
        <w:rPr>
          <w:rFonts w:ascii="Arial" w:hAnsi="Arial" w:cs="Arial"/>
          <w:szCs w:val="22"/>
        </w:rPr>
      </w:pPr>
    </w:p>
    <w:p w14:paraId="27CF9988" w14:textId="77777777" w:rsidR="00FA1402" w:rsidRDefault="00527DA9" w:rsidP="00C4533C">
      <w:pPr>
        <w:pStyle w:val="MainText"/>
        <w:numPr>
          <w:ilvl w:val="1"/>
          <w:numId w:val="5"/>
        </w:numPr>
        <w:spacing w:line="240" w:lineRule="auto"/>
        <w:jc w:val="both"/>
        <w:rPr>
          <w:rFonts w:ascii="Arial" w:hAnsi="Arial" w:cs="Arial"/>
          <w:szCs w:val="22"/>
        </w:rPr>
      </w:pPr>
      <w:r>
        <w:rPr>
          <w:rFonts w:ascii="Arial" w:hAnsi="Arial" w:cs="Arial"/>
          <w:szCs w:val="22"/>
        </w:rPr>
        <w:t>Supporting policy team colleagues in meetings with DCLG on new burdens costings for th</w:t>
      </w:r>
      <w:r w:rsidR="00FA1402">
        <w:rPr>
          <w:rFonts w:ascii="Arial" w:hAnsi="Arial" w:cs="Arial"/>
          <w:szCs w:val="22"/>
        </w:rPr>
        <w:t>e Homelessness Prevention Bill.</w:t>
      </w:r>
    </w:p>
    <w:p w14:paraId="1C1D0FD9" w14:textId="77777777" w:rsidR="00FA1402" w:rsidRDefault="00FA1402" w:rsidP="00FA1402">
      <w:pPr>
        <w:pStyle w:val="MainText"/>
        <w:spacing w:line="240" w:lineRule="auto"/>
        <w:jc w:val="both"/>
        <w:rPr>
          <w:rFonts w:ascii="Arial" w:hAnsi="Arial" w:cs="Arial"/>
          <w:b/>
          <w:szCs w:val="22"/>
        </w:rPr>
      </w:pPr>
    </w:p>
    <w:p w14:paraId="029C0630" w14:textId="6241BF89" w:rsidR="00215CEB" w:rsidRPr="00FA1402" w:rsidRDefault="00215CEB" w:rsidP="00FA1402">
      <w:pPr>
        <w:pStyle w:val="MainText"/>
        <w:spacing w:line="240" w:lineRule="auto"/>
        <w:jc w:val="both"/>
        <w:rPr>
          <w:rFonts w:ascii="Arial" w:hAnsi="Arial" w:cs="Arial"/>
          <w:szCs w:val="22"/>
        </w:rPr>
      </w:pPr>
      <w:r w:rsidRPr="00FA1402">
        <w:rPr>
          <w:rFonts w:ascii="Arial" w:hAnsi="Arial" w:cs="Arial"/>
          <w:b/>
          <w:szCs w:val="22"/>
        </w:rPr>
        <w:t>Recommendations</w:t>
      </w:r>
    </w:p>
    <w:p w14:paraId="797DDD66" w14:textId="77777777" w:rsidR="0067725F" w:rsidRDefault="0067725F" w:rsidP="00C4533C">
      <w:pPr>
        <w:pStyle w:val="MainText"/>
        <w:spacing w:line="240" w:lineRule="auto"/>
        <w:ind w:left="720"/>
        <w:jc w:val="both"/>
        <w:rPr>
          <w:rFonts w:ascii="Arial" w:hAnsi="Arial" w:cs="Arial"/>
          <w:szCs w:val="22"/>
        </w:rPr>
      </w:pPr>
    </w:p>
    <w:p w14:paraId="28FFF47B" w14:textId="6C3B9EE0" w:rsidR="00A64607" w:rsidRDefault="001225A9" w:rsidP="00C4533C">
      <w:pPr>
        <w:pStyle w:val="MainText"/>
        <w:numPr>
          <w:ilvl w:val="0"/>
          <w:numId w:val="5"/>
        </w:numPr>
        <w:spacing w:line="240" w:lineRule="auto"/>
        <w:jc w:val="both"/>
        <w:rPr>
          <w:rFonts w:ascii="Arial" w:hAnsi="Arial" w:cs="Arial"/>
          <w:szCs w:val="22"/>
        </w:rPr>
      </w:pPr>
      <w:r w:rsidRPr="009B5B7E">
        <w:rPr>
          <w:rFonts w:ascii="Arial" w:hAnsi="Arial" w:cs="Arial"/>
          <w:szCs w:val="22"/>
        </w:rPr>
        <w:t xml:space="preserve">That </w:t>
      </w:r>
      <w:r w:rsidR="00215CEB" w:rsidRPr="009B5B7E">
        <w:rPr>
          <w:rFonts w:ascii="Arial" w:hAnsi="Arial" w:cs="Arial"/>
          <w:szCs w:val="22"/>
        </w:rPr>
        <w:t xml:space="preserve">the </w:t>
      </w:r>
      <w:r w:rsidR="009B5B7E">
        <w:rPr>
          <w:rFonts w:ascii="Arial" w:hAnsi="Arial" w:cs="Arial"/>
          <w:szCs w:val="22"/>
        </w:rPr>
        <w:t>Resources Board note this update</w:t>
      </w:r>
      <w:r w:rsidR="00540228">
        <w:rPr>
          <w:rFonts w:ascii="Arial" w:hAnsi="Arial" w:cs="Arial"/>
          <w:szCs w:val="22"/>
        </w:rPr>
        <w:t>, comment on its contents and agree any further action.</w:t>
      </w:r>
    </w:p>
    <w:p w14:paraId="07115A3A" w14:textId="77777777" w:rsidR="00A64607" w:rsidRDefault="00A64607" w:rsidP="00C4533C">
      <w:pPr>
        <w:pStyle w:val="MainText"/>
        <w:spacing w:line="240" w:lineRule="auto"/>
        <w:jc w:val="both"/>
        <w:rPr>
          <w:rFonts w:ascii="Arial" w:hAnsi="Arial" w:cs="Arial"/>
          <w:szCs w:val="22"/>
        </w:rPr>
      </w:pPr>
      <w:bookmarkStart w:id="3" w:name="_GoBack"/>
      <w:bookmarkEnd w:id="3"/>
    </w:p>
    <w:p w14:paraId="1D54F047" w14:textId="7E52E9AC" w:rsidR="00215CEB" w:rsidRPr="00A64607" w:rsidRDefault="00215CEB" w:rsidP="00C4533C">
      <w:pPr>
        <w:pStyle w:val="MainText"/>
        <w:spacing w:line="240" w:lineRule="auto"/>
        <w:jc w:val="both"/>
        <w:rPr>
          <w:rFonts w:ascii="Arial" w:hAnsi="Arial" w:cs="Arial"/>
          <w:szCs w:val="22"/>
        </w:rPr>
      </w:pPr>
      <w:r w:rsidRPr="00A64607">
        <w:rPr>
          <w:rFonts w:ascii="Arial" w:hAnsi="Arial" w:cs="Arial"/>
          <w:b/>
          <w:szCs w:val="22"/>
        </w:rPr>
        <w:t>Financial Implications</w:t>
      </w:r>
    </w:p>
    <w:p w14:paraId="3E1F7F6F" w14:textId="77777777" w:rsidR="00B4673A" w:rsidRPr="00861239" w:rsidRDefault="00B4673A" w:rsidP="00C4533C">
      <w:pPr>
        <w:keepLines/>
        <w:jc w:val="both"/>
        <w:rPr>
          <w:rFonts w:ascii="Arial" w:hAnsi="Arial" w:cs="Arial"/>
          <w:b/>
          <w:szCs w:val="22"/>
        </w:rPr>
      </w:pPr>
    </w:p>
    <w:p w14:paraId="5E928D69" w14:textId="21A110FF" w:rsidR="00215CEB" w:rsidRDefault="00670623" w:rsidP="00C4533C">
      <w:pPr>
        <w:pStyle w:val="MainText"/>
        <w:numPr>
          <w:ilvl w:val="0"/>
          <w:numId w:val="5"/>
        </w:numPr>
        <w:spacing w:line="240" w:lineRule="auto"/>
        <w:jc w:val="both"/>
        <w:rPr>
          <w:rFonts w:ascii="Arial" w:hAnsi="Arial" w:cs="Arial"/>
          <w:szCs w:val="22"/>
        </w:rPr>
      </w:pPr>
      <w:r>
        <w:rPr>
          <w:rFonts w:ascii="Arial" w:hAnsi="Arial" w:cs="Arial"/>
          <w:szCs w:val="22"/>
        </w:rPr>
        <w:t>This is part of the LGA’s core programme of work and as such has been budgeted for</w:t>
      </w:r>
      <w:r w:rsidR="0006473E">
        <w:rPr>
          <w:rFonts w:ascii="Arial" w:hAnsi="Arial" w:cs="Arial"/>
          <w:szCs w:val="22"/>
        </w:rPr>
        <w:t>.</w:t>
      </w:r>
    </w:p>
    <w:p w14:paraId="4EBEB3D8" w14:textId="77777777" w:rsidR="0006473E" w:rsidRDefault="0006473E" w:rsidP="00C4533C">
      <w:pPr>
        <w:pStyle w:val="MainText"/>
        <w:spacing w:line="240" w:lineRule="auto"/>
        <w:jc w:val="both"/>
        <w:rPr>
          <w:rFonts w:ascii="Arial" w:hAnsi="Arial" w:cs="Arial"/>
          <w:szCs w:val="22"/>
        </w:rPr>
      </w:pPr>
    </w:p>
    <w:p w14:paraId="43A3A22F" w14:textId="77777777" w:rsidR="0006473E" w:rsidRDefault="0006473E" w:rsidP="00C4533C">
      <w:pPr>
        <w:pStyle w:val="MainText"/>
        <w:spacing w:line="240" w:lineRule="auto"/>
        <w:rPr>
          <w:rFonts w:ascii="Arial" w:hAnsi="Arial" w:cs="Arial"/>
          <w:b/>
          <w:szCs w:val="22"/>
        </w:rPr>
      </w:pPr>
      <w:r w:rsidRPr="0006473E">
        <w:rPr>
          <w:rFonts w:ascii="Arial" w:hAnsi="Arial" w:cs="Arial"/>
          <w:b/>
          <w:szCs w:val="22"/>
        </w:rPr>
        <w:t>Implications for Wales</w:t>
      </w:r>
    </w:p>
    <w:p w14:paraId="5EB05755" w14:textId="77777777" w:rsidR="0006473E" w:rsidRPr="0006473E" w:rsidRDefault="0006473E" w:rsidP="00C4533C">
      <w:pPr>
        <w:pStyle w:val="MainText"/>
        <w:spacing w:line="240" w:lineRule="auto"/>
        <w:rPr>
          <w:rFonts w:ascii="Arial" w:hAnsi="Arial" w:cs="Arial"/>
          <w:b/>
          <w:szCs w:val="22"/>
        </w:rPr>
      </w:pPr>
    </w:p>
    <w:p w14:paraId="59DDA197" w14:textId="2D34DE97" w:rsidR="008E087E" w:rsidRPr="001257BD" w:rsidRDefault="00EA6E17" w:rsidP="00C4533C">
      <w:pPr>
        <w:pStyle w:val="MainText"/>
        <w:numPr>
          <w:ilvl w:val="0"/>
          <w:numId w:val="5"/>
        </w:numPr>
        <w:spacing w:line="240" w:lineRule="auto"/>
        <w:jc w:val="both"/>
        <w:rPr>
          <w:rFonts w:ascii="Arial" w:hAnsi="Arial" w:cs="Arial"/>
          <w:szCs w:val="22"/>
        </w:rPr>
      </w:pPr>
      <w:r>
        <w:rPr>
          <w:rFonts w:ascii="Arial" w:hAnsi="Arial" w:cs="Arial"/>
          <w:szCs w:val="22"/>
        </w:rPr>
        <w:t xml:space="preserve">The 2017-18 local government finance settlement discussed in this report applies only to England.  </w:t>
      </w:r>
      <w:r w:rsidR="00F343A7" w:rsidRPr="00EA6E17">
        <w:rPr>
          <w:rFonts w:ascii="Arial" w:hAnsi="Arial" w:cs="Arial"/>
          <w:szCs w:val="22"/>
        </w:rPr>
        <w:t>Wales has its own local government finance settlement</w:t>
      </w:r>
      <w:r w:rsidR="000B3E00">
        <w:rPr>
          <w:rFonts w:ascii="Arial" w:hAnsi="Arial" w:cs="Arial"/>
          <w:szCs w:val="22"/>
        </w:rPr>
        <w:t xml:space="preserve"> which has already been announced</w:t>
      </w:r>
      <w:r>
        <w:rPr>
          <w:rFonts w:ascii="Arial" w:hAnsi="Arial" w:cs="Arial"/>
          <w:szCs w:val="22"/>
        </w:rPr>
        <w:t>.</w:t>
      </w:r>
      <w:r w:rsidR="00F343A7" w:rsidRPr="00EA6E17">
        <w:rPr>
          <w:rFonts w:ascii="Arial" w:hAnsi="Arial" w:cs="Arial"/>
          <w:szCs w:val="22"/>
        </w:rPr>
        <w:t xml:space="preserve">  </w:t>
      </w:r>
      <w:r w:rsidR="000B3E00">
        <w:rPr>
          <w:rFonts w:ascii="Arial" w:hAnsi="Arial" w:cs="Arial"/>
          <w:szCs w:val="22"/>
        </w:rPr>
        <w:t>Business rates r</w:t>
      </w:r>
      <w:r>
        <w:rPr>
          <w:rFonts w:ascii="Arial" w:hAnsi="Arial" w:cs="Arial"/>
          <w:szCs w:val="22"/>
        </w:rPr>
        <w:t xml:space="preserve">evaluation does apply in Wales </w:t>
      </w:r>
      <w:r w:rsidR="000B3E00">
        <w:rPr>
          <w:rFonts w:ascii="Arial" w:hAnsi="Arial" w:cs="Arial"/>
          <w:szCs w:val="22"/>
        </w:rPr>
        <w:t>as well as</w:t>
      </w:r>
      <w:r>
        <w:rPr>
          <w:rFonts w:ascii="Arial" w:hAnsi="Arial" w:cs="Arial"/>
          <w:szCs w:val="22"/>
        </w:rPr>
        <w:t xml:space="preserve"> England but it will not affect council funding in the same way as there is no business rates retention and thus no top-ups and tariffs.  </w:t>
      </w:r>
      <w:r w:rsidR="005F2DE8">
        <w:rPr>
          <w:rFonts w:ascii="Arial" w:hAnsi="Arial" w:cs="Arial"/>
          <w:szCs w:val="22"/>
        </w:rPr>
        <w:t>Changes to appeals</w:t>
      </w:r>
      <w:r>
        <w:rPr>
          <w:rFonts w:ascii="Arial" w:hAnsi="Arial" w:cs="Arial"/>
          <w:szCs w:val="22"/>
        </w:rPr>
        <w:t xml:space="preserve"> and data sharing provisions will apply in Wales as they do in England</w:t>
      </w:r>
      <w:r w:rsidR="005F2DE8">
        <w:rPr>
          <w:rFonts w:ascii="Arial" w:hAnsi="Arial" w:cs="Arial"/>
          <w:szCs w:val="22"/>
        </w:rPr>
        <w:t xml:space="preserve"> although the Check Challenge Appeal system applies in England only</w:t>
      </w:r>
      <w:r>
        <w:rPr>
          <w:rFonts w:ascii="Arial" w:hAnsi="Arial" w:cs="Arial"/>
          <w:szCs w:val="22"/>
        </w:rPr>
        <w:t>.  Other matters mentioned in the report apply to England only.</w:t>
      </w:r>
    </w:p>
    <w:sectPr w:rsidR="008E087E" w:rsidRPr="001257BD" w:rsidSect="001E476B">
      <w:headerReference w:type="default" r:id="rId15"/>
      <w:type w:val="continuous"/>
      <w:pgSz w:w="11907" w:h="16840" w:code="9"/>
      <w:pgMar w:top="1418" w:right="1418" w:bottom="851" w:left="1418" w:header="1134"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36F44D" w14:textId="77777777" w:rsidR="00D23651" w:rsidRDefault="00D23651">
      <w:r>
        <w:separator/>
      </w:r>
    </w:p>
  </w:endnote>
  <w:endnote w:type="continuationSeparator" w:id="0">
    <w:p w14:paraId="4FC524A1" w14:textId="77777777" w:rsidR="00D23651" w:rsidRDefault="00D23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orbel"/>
    <w:panose1 w:val="020B0500000000000000"/>
    <w:charset w:val="00"/>
    <w:family w:val="swiss"/>
    <w:pitch w:val="variable"/>
    <w:sig w:usb0="80000003" w:usb1="00000000" w:usb2="00000000" w:usb3="00000000" w:csb0="00000001" w:csb1="00000000"/>
  </w:font>
  <w:font w:name="Frutiger 55 Roman">
    <w:altName w:val="Raavi"/>
    <w:panose1 w:val="020B08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B47C7" w14:textId="77777777" w:rsidR="00D23651" w:rsidRDefault="00D23651">
    <w:pPr>
      <w:pStyle w:val="Footer"/>
      <w:tabs>
        <w:tab w:val="clear" w:pos="4153"/>
        <w:tab w:val="clear" w:pos="8306"/>
        <w:tab w:val="right" w:pos="9923"/>
      </w:tabs>
      <w:ind w:right="-994"/>
      <w:rPr>
        <w:sz w:val="12"/>
      </w:rPr>
    </w:pPr>
    <w:r>
      <w:rPr>
        <w:rFonts w:ascii="Frutiger 55 Roman" w:hAnsi="Frutiger 55 Roman"/>
        <w:b/>
        <w:sz w:val="16"/>
      </w:rPr>
      <w:t xml:space="preserve"> </w:t>
    </w:r>
    <w:bookmarkStart w:id="0" w:name="ExecName2"/>
    <w:bookmarkEnd w:id="0"/>
    <w:r>
      <w:rPr>
        <w:rFonts w:ascii="Frutiger 55 Roman" w:hAnsi="Frutiger 55 Roman"/>
        <w:b/>
        <w:sz w:val="16"/>
      </w:rPr>
      <w:t xml:space="preserve">  </w:t>
    </w:r>
    <w:r>
      <w:rPr>
        <w:sz w:val="16"/>
      </w:rPr>
      <w:t xml:space="preserve"> </w:t>
    </w:r>
    <w:bookmarkStart w:id="1" w:name="Date2"/>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1877E0" w14:textId="77777777" w:rsidR="00D23651" w:rsidRDefault="00D23651">
      <w:r>
        <w:separator/>
      </w:r>
    </w:p>
  </w:footnote>
  <w:footnote w:type="continuationSeparator" w:id="0">
    <w:p w14:paraId="796F057B" w14:textId="77777777" w:rsidR="00D23651" w:rsidRDefault="00D236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850"/>
      <w:gridCol w:w="3221"/>
    </w:tblGrid>
    <w:tr w:rsidR="00D23651" w:rsidRPr="004F266E" w14:paraId="0FBCCF01" w14:textId="77777777" w:rsidTr="00680C82">
      <w:tc>
        <w:tcPr>
          <w:tcW w:w="5920" w:type="dxa"/>
          <w:vMerge w:val="restart"/>
          <w:shd w:val="clear" w:color="auto" w:fill="auto"/>
        </w:tcPr>
        <w:p w14:paraId="1A8A6E1C" w14:textId="77777777" w:rsidR="00D23651" w:rsidRPr="00374227" w:rsidRDefault="00D23651" w:rsidP="00680C82">
          <w:pPr>
            <w:pStyle w:val="Header"/>
            <w:tabs>
              <w:tab w:val="clear" w:pos="4153"/>
              <w:tab w:val="clear" w:pos="8306"/>
              <w:tab w:val="center" w:pos="2923"/>
            </w:tabs>
          </w:pPr>
          <w:r>
            <w:rPr>
              <w:rFonts w:ascii="Arial" w:hAnsi="Arial" w:cs="Arial"/>
              <w:noProof/>
              <w:sz w:val="44"/>
              <w:szCs w:val="44"/>
            </w:rPr>
            <w:drawing>
              <wp:inline distT="0" distB="0" distL="0" distR="0" wp14:anchorId="445A0D96" wp14:editId="4DC81B44">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60" w:type="dxa"/>
          <w:shd w:val="clear" w:color="auto" w:fill="auto"/>
          <w:vAlign w:val="center"/>
        </w:tcPr>
        <w:p w14:paraId="4BAEE610" w14:textId="11DC0DDF" w:rsidR="00D23651" w:rsidRPr="00374227" w:rsidRDefault="00D23651" w:rsidP="00680C82">
          <w:pPr>
            <w:pStyle w:val="Header"/>
            <w:rPr>
              <w:rFonts w:ascii="Arial" w:hAnsi="Arial" w:cs="Arial"/>
              <w:b/>
              <w:szCs w:val="22"/>
            </w:rPr>
          </w:pPr>
          <w:r>
            <w:rPr>
              <w:rFonts w:ascii="Arial" w:hAnsi="Arial" w:cs="Arial"/>
              <w:b/>
              <w:szCs w:val="22"/>
            </w:rPr>
            <w:t>LGA Resources Board</w:t>
          </w:r>
        </w:p>
      </w:tc>
    </w:tr>
    <w:tr w:rsidR="00D23651" w14:paraId="358A5B83" w14:textId="77777777" w:rsidTr="00680C82">
      <w:trPr>
        <w:trHeight w:val="450"/>
      </w:trPr>
      <w:tc>
        <w:tcPr>
          <w:tcW w:w="5920" w:type="dxa"/>
          <w:vMerge/>
          <w:shd w:val="clear" w:color="auto" w:fill="auto"/>
        </w:tcPr>
        <w:p w14:paraId="595E0F03" w14:textId="77777777" w:rsidR="00D23651" w:rsidRPr="00374227" w:rsidRDefault="00D23651" w:rsidP="00680C82">
          <w:pPr>
            <w:pStyle w:val="Header"/>
          </w:pPr>
        </w:p>
      </w:tc>
      <w:tc>
        <w:tcPr>
          <w:tcW w:w="3260" w:type="dxa"/>
          <w:shd w:val="clear" w:color="auto" w:fill="auto"/>
          <w:vAlign w:val="center"/>
        </w:tcPr>
        <w:p w14:paraId="0872C208" w14:textId="3519956B" w:rsidR="00D23651" w:rsidRPr="00374227" w:rsidRDefault="00D23651" w:rsidP="00180849">
          <w:pPr>
            <w:pStyle w:val="Header"/>
            <w:spacing w:before="60"/>
            <w:rPr>
              <w:rFonts w:ascii="Arial" w:hAnsi="Arial" w:cs="Arial"/>
              <w:szCs w:val="22"/>
            </w:rPr>
          </w:pPr>
          <w:r>
            <w:rPr>
              <w:rFonts w:ascii="Arial" w:hAnsi="Arial" w:cs="Arial"/>
              <w:szCs w:val="22"/>
            </w:rPr>
            <w:t>5 December 2016</w:t>
          </w:r>
        </w:p>
      </w:tc>
    </w:tr>
    <w:tr w:rsidR="00D23651" w:rsidRPr="004F266E" w14:paraId="2F935056" w14:textId="77777777" w:rsidTr="00680C82">
      <w:trPr>
        <w:trHeight w:val="708"/>
      </w:trPr>
      <w:tc>
        <w:tcPr>
          <w:tcW w:w="5920" w:type="dxa"/>
          <w:vMerge/>
          <w:shd w:val="clear" w:color="auto" w:fill="auto"/>
        </w:tcPr>
        <w:p w14:paraId="17E589AF" w14:textId="77777777" w:rsidR="00D23651" w:rsidRPr="00374227" w:rsidRDefault="00D23651" w:rsidP="00680C82">
          <w:pPr>
            <w:pStyle w:val="Header"/>
          </w:pPr>
        </w:p>
      </w:tc>
      <w:tc>
        <w:tcPr>
          <w:tcW w:w="3260" w:type="dxa"/>
          <w:shd w:val="clear" w:color="auto" w:fill="auto"/>
          <w:vAlign w:val="center"/>
        </w:tcPr>
        <w:p w14:paraId="5BDFB0ED" w14:textId="04638FA2" w:rsidR="00D23651" w:rsidRPr="00374227" w:rsidRDefault="00D23651" w:rsidP="004B0FD9">
          <w:pPr>
            <w:pStyle w:val="Header"/>
            <w:spacing w:before="60"/>
            <w:rPr>
              <w:rFonts w:ascii="Arial" w:hAnsi="Arial" w:cs="Arial"/>
              <w:b/>
              <w:szCs w:val="22"/>
            </w:rPr>
          </w:pPr>
        </w:p>
      </w:tc>
    </w:tr>
  </w:tbl>
  <w:p w14:paraId="417DBDB9" w14:textId="77777777" w:rsidR="00D23651" w:rsidRPr="0021114E" w:rsidRDefault="00D23651">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FB934" w14:textId="77777777" w:rsidR="00D23651" w:rsidRDefault="00D23651" w:rsidP="00E64FBC">
    <w:pPr>
      <w:pStyle w:val="Header"/>
      <w:rPr>
        <w:sz w:val="2"/>
      </w:rPr>
    </w:pPr>
  </w:p>
  <w:p w14:paraId="20D0A9A1" w14:textId="77777777" w:rsidR="00D23651" w:rsidRDefault="00D23651" w:rsidP="00E64FBC">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62"/>
      <w:gridCol w:w="3225"/>
    </w:tblGrid>
    <w:tr w:rsidR="00D23651" w:rsidRPr="001D2C76" w14:paraId="181B7215" w14:textId="77777777" w:rsidTr="00084E44">
      <w:tc>
        <w:tcPr>
          <w:tcW w:w="6062" w:type="dxa"/>
          <w:vMerge w:val="restart"/>
        </w:tcPr>
        <w:p w14:paraId="00083FA3" w14:textId="77777777" w:rsidR="00D23651" w:rsidRDefault="00D23651" w:rsidP="007C2BC2">
          <w:pPr>
            <w:pStyle w:val="Header"/>
            <w:tabs>
              <w:tab w:val="clear" w:pos="4153"/>
              <w:tab w:val="clear" w:pos="8306"/>
              <w:tab w:val="center" w:pos="2923"/>
            </w:tabs>
          </w:pPr>
          <w:r>
            <w:rPr>
              <w:rFonts w:ascii="Arial" w:hAnsi="Arial" w:cs="Arial"/>
              <w:noProof/>
              <w:sz w:val="44"/>
              <w:szCs w:val="44"/>
            </w:rPr>
            <w:drawing>
              <wp:inline distT="0" distB="0" distL="0" distR="0" wp14:anchorId="10CAEF80" wp14:editId="5452B546">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hAnsi="Arial" w:cs="Arial"/>
              <w:sz w:val="44"/>
              <w:szCs w:val="44"/>
            </w:rPr>
            <w:tab/>
          </w:r>
        </w:p>
      </w:tc>
      <w:tc>
        <w:tcPr>
          <w:tcW w:w="3225" w:type="dxa"/>
        </w:tcPr>
        <w:p w14:paraId="577E01E4" w14:textId="77777777" w:rsidR="00D23651" w:rsidRPr="001D2C76" w:rsidRDefault="00D23651" w:rsidP="00546D0D">
          <w:pPr>
            <w:pStyle w:val="Header"/>
            <w:rPr>
              <w:b/>
            </w:rPr>
          </w:pPr>
          <w:r>
            <w:rPr>
              <w:rFonts w:ascii="Arial" w:hAnsi="Arial" w:cs="Arial"/>
              <w:b/>
              <w:sz w:val="24"/>
              <w:szCs w:val="24"/>
            </w:rPr>
            <w:t>Meeting title</w:t>
          </w:r>
        </w:p>
      </w:tc>
    </w:tr>
    <w:tr w:rsidR="00D23651" w14:paraId="6F4CA098" w14:textId="77777777" w:rsidTr="00084E44">
      <w:trPr>
        <w:trHeight w:val="450"/>
      </w:trPr>
      <w:tc>
        <w:tcPr>
          <w:tcW w:w="6062" w:type="dxa"/>
          <w:vMerge/>
        </w:tcPr>
        <w:p w14:paraId="6FF4401B" w14:textId="77777777" w:rsidR="00D23651" w:rsidRDefault="00D23651" w:rsidP="00546D0D">
          <w:pPr>
            <w:pStyle w:val="Header"/>
          </w:pPr>
        </w:p>
      </w:tc>
      <w:tc>
        <w:tcPr>
          <w:tcW w:w="3225" w:type="dxa"/>
        </w:tcPr>
        <w:p w14:paraId="084C39A8" w14:textId="77777777" w:rsidR="00D23651" w:rsidRDefault="00D23651" w:rsidP="00546D0D">
          <w:pPr>
            <w:pStyle w:val="Header"/>
            <w:spacing w:before="60"/>
          </w:pPr>
          <w:r>
            <w:rPr>
              <w:rFonts w:ascii="Arial" w:hAnsi="Arial" w:cs="Arial"/>
              <w:sz w:val="24"/>
              <w:szCs w:val="24"/>
            </w:rPr>
            <w:t xml:space="preserve">Meeting date </w:t>
          </w:r>
        </w:p>
      </w:tc>
    </w:tr>
    <w:tr w:rsidR="00D23651" w14:paraId="20CB023A" w14:textId="77777777" w:rsidTr="00084E44">
      <w:trPr>
        <w:trHeight w:val="450"/>
      </w:trPr>
      <w:tc>
        <w:tcPr>
          <w:tcW w:w="6062" w:type="dxa"/>
          <w:vMerge/>
        </w:tcPr>
        <w:p w14:paraId="69B9DAC2" w14:textId="77777777" w:rsidR="00D23651" w:rsidRDefault="00D23651" w:rsidP="00546D0D">
          <w:pPr>
            <w:pStyle w:val="Header"/>
          </w:pPr>
        </w:p>
      </w:tc>
      <w:tc>
        <w:tcPr>
          <w:tcW w:w="3225" w:type="dxa"/>
        </w:tcPr>
        <w:p w14:paraId="1A0A21EA" w14:textId="77777777" w:rsidR="00D23651" w:rsidRDefault="00D23651" w:rsidP="00546D0D">
          <w:pPr>
            <w:pStyle w:val="Header"/>
            <w:spacing w:before="60"/>
            <w:rPr>
              <w:rFonts w:ascii="Arial" w:hAnsi="Arial" w:cs="Arial"/>
              <w:b/>
              <w:sz w:val="24"/>
              <w:szCs w:val="24"/>
            </w:rPr>
          </w:pPr>
        </w:p>
        <w:p w14:paraId="11C3D4E5" w14:textId="77777777" w:rsidR="00D23651" w:rsidRPr="00546D0D" w:rsidRDefault="00D23651" w:rsidP="00546D0D">
          <w:pPr>
            <w:pStyle w:val="Header"/>
            <w:spacing w:before="60"/>
            <w:rPr>
              <w:rFonts w:ascii="Arial" w:hAnsi="Arial" w:cs="Arial"/>
              <w:b/>
              <w:sz w:val="24"/>
              <w:szCs w:val="24"/>
            </w:rPr>
          </w:pPr>
          <w:r>
            <w:rPr>
              <w:rFonts w:ascii="Arial" w:hAnsi="Arial" w:cs="Arial"/>
              <w:b/>
              <w:sz w:val="24"/>
              <w:szCs w:val="24"/>
            </w:rPr>
            <w:t>Item X</w:t>
          </w:r>
        </w:p>
      </w:tc>
    </w:tr>
  </w:tbl>
  <w:p w14:paraId="272124EB" w14:textId="77777777" w:rsidR="00D23651" w:rsidRDefault="00D23651" w:rsidP="00E64FBC">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846"/>
      <w:gridCol w:w="3225"/>
    </w:tblGrid>
    <w:tr w:rsidR="00D23651" w:rsidRPr="004F266E" w14:paraId="5090155C" w14:textId="77777777" w:rsidTr="00680C82">
      <w:tc>
        <w:tcPr>
          <w:tcW w:w="5920" w:type="dxa"/>
          <w:vMerge w:val="restart"/>
          <w:shd w:val="clear" w:color="auto" w:fill="auto"/>
        </w:tcPr>
        <w:p w14:paraId="26380D81" w14:textId="77777777" w:rsidR="00D23651" w:rsidRPr="00374227" w:rsidRDefault="00D23651" w:rsidP="00680C82">
          <w:pPr>
            <w:pStyle w:val="Header"/>
            <w:tabs>
              <w:tab w:val="clear" w:pos="4153"/>
              <w:tab w:val="clear" w:pos="8306"/>
              <w:tab w:val="center" w:pos="2923"/>
            </w:tabs>
          </w:pPr>
          <w:r>
            <w:rPr>
              <w:rFonts w:ascii="Arial" w:hAnsi="Arial" w:cs="Arial"/>
              <w:noProof/>
              <w:sz w:val="44"/>
              <w:szCs w:val="44"/>
            </w:rPr>
            <w:drawing>
              <wp:inline distT="0" distB="0" distL="0" distR="0" wp14:anchorId="04012BFB" wp14:editId="3C00DEBA">
                <wp:extent cx="1085850" cy="647700"/>
                <wp:effectExtent l="0" t="0" r="0" b="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647700"/>
                        </a:xfrm>
                        <a:prstGeom prst="rect">
                          <a:avLst/>
                        </a:prstGeom>
                        <a:noFill/>
                        <a:ln>
                          <a:noFill/>
                        </a:ln>
                      </pic:spPr>
                    </pic:pic>
                  </a:graphicData>
                </a:graphic>
              </wp:inline>
            </w:drawing>
          </w:r>
        </w:p>
      </w:tc>
      <w:tc>
        <w:tcPr>
          <w:tcW w:w="3260" w:type="dxa"/>
          <w:shd w:val="clear" w:color="auto" w:fill="auto"/>
          <w:vAlign w:val="center"/>
        </w:tcPr>
        <w:p w14:paraId="4F6AD592" w14:textId="7B85E764" w:rsidR="00D23651" w:rsidRPr="00374227" w:rsidRDefault="00D23651" w:rsidP="004B0FD9">
          <w:pPr>
            <w:pStyle w:val="Header"/>
            <w:rPr>
              <w:rFonts w:ascii="Arial" w:hAnsi="Arial" w:cs="Arial"/>
              <w:b/>
              <w:szCs w:val="22"/>
            </w:rPr>
          </w:pPr>
          <w:r>
            <w:rPr>
              <w:rFonts w:ascii="Arial" w:hAnsi="Arial" w:cs="Arial"/>
              <w:b/>
              <w:szCs w:val="22"/>
            </w:rPr>
            <w:t>LGA Resources Board</w:t>
          </w:r>
        </w:p>
      </w:tc>
    </w:tr>
    <w:tr w:rsidR="00D23651" w14:paraId="66494D5A" w14:textId="77777777" w:rsidTr="00680C82">
      <w:trPr>
        <w:trHeight w:val="450"/>
      </w:trPr>
      <w:tc>
        <w:tcPr>
          <w:tcW w:w="5920" w:type="dxa"/>
          <w:vMerge/>
          <w:shd w:val="clear" w:color="auto" w:fill="auto"/>
        </w:tcPr>
        <w:p w14:paraId="429043A9" w14:textId="77777777" w:rsidR="00D23651" w:rsidRPr="00374227" w:rsidRDefault="00D23651" w:rsidP="00680C82">
          <w:pPr>
            <w:pStyle w:val="Header"/>
          </w:pPr>
        </w:p>
      </w:tc>
      <w:tc>
        <w:tcPr>
          <w:tcW w:w="3260" w:type="dxa"/>
          <w:shd w:val="clear" w:color="auto" w:fill="auto"/>
          <w:vAlign w:val="center"/>
        </w:tcPr>
        <w:p w14:paraId="3380910C" w14:textId="0923D3A0" w:rsidR="00D23651" w:rsidRPr="00374227" w:rsidRDefault="00D23651" w:rsidP="004B0FD9">
          <w:pPr>
            <w:pStyle w:val="Header"/>
            <w:spacing w:before="60"/>
            <w:rPr>
              <w:rFonts w:ascii="Arial" w:hAnsi="Arial" w:cs="Arial"/>
              <w:szCs w:val="22"/>
            </w:rPr>
          </w:pPr>
          <w:r>
            <w:rPr>
              <w:rFonts w:ascii="Arial" w:hAnsi="Arial" w:cs="Arial"/>
              <w:szCs w:val="22"/>
            </w:rPr>
            <w:t>5 December 2016</w:t>
          </w:r>
        </w:p>
      </w:tc>
    </w:tr>
    <w:tr w:rsidR="00D23651" w:rsidRPr="004F266E" w14:paraId="146443C9" w14:textId="77777777" w:rsidTr="00680C82">
      <w:trPr>
        <w:trHeight w:val="708"/>
      </w:trPr>
      <w:tc>
        <w:tcPr>
          <w:tcW w:w="5920" w:type="dxa"/>
          <w:vMerge/>
          <w:shd w:val="clear" w:color="auto" w:fill="auto"/>
        </w:tcPr>
        <w:p w14:paraId="2529674A" w14:textId="77777777" w:rsidR="00D23651" w:rsidRPr="00374227" w:rsidRDefault="00D23651" w:rsidP="00680C82">
          <w:pPr>
            <w:pStyle w:val="Header"/>
          </w:pPr>
        </w:p>
      </w:tc>
      <w:tc>
        <w:tcPr>
          <w:tcW w:w="3260" w:type="dxa"/>
          <w:shd w:val="clear" w:color="auto" w:fill="auto"/>
          <w:vAlign w:val="center"/>
        </w:tcPr>
        <w:p w14:paraId="406C4372" w14:textId="5BBBC566" w:rsidR="00D23651" w:rsidRPr="00374227" w:rsidRDefault="00D23651" w:rsidP="004B0FD9">
          <w:pPr>
            <w:pStyle w:val="Header"/>
            <w:spacing w:before="60"/>
            <w:rPr>
              <w:rFonts w:ascii="Arial" w:hAnsi="Arial" w:cs="Arial"/>
              <w:b/>
              <w:szCs w:val="22"/>
            </w:rPr>
          </w:pPr>
        </w:p>
      </w:tc>
    </w:tr>
  </w:tbl>
  <w:p w14:paraId="6589218D" w14:textId="77777777" w:rsidR="00D23651" w:rsidRPr="0021114E" w:rsidRDefault="00D23651">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310642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4E5B0F"/>
    <w:multiLevelType w:val="hybridMultilevel"/>
    <w:tmpl w:val="370E692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EB00BA"/>
    <w:multiLevelType w:val="hybridMultilevel"/>
    <w:tmpl w:val="F80C73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C3749F"/>
    <w:multiLevelType w:val="hybridMultilevel"/>
    <w:tmpl w:val="D8ACEA3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4F9245A"/>
    <w:multiLevelType w:val="multilevel"/>
    <w:tmpl w:val="B28C27B0"/>
    <w:lvl w:ilvl="0">
      <w:start w:val="1"/>
      <w:numFmt w:val="decimal"/>
      <w:lvlText w:val="%1."/>
      <w:lvlJc w:val="left"/>
      <w:pPr>
        <w:ind w:left="360" w:hanging="360"/>
      </w:pPr>
      <w:rPr>
        <w:rFonts w:hint="default"/>
      </w:rPr>
    </w:lvl>
    <w:lvl w:ilvl="1">
      <w:start w:val="1"/>
      <w:numFmt w:val="decimal"/>
      <w:lvlText w:val="%1.%2."/>
      <w:lvlJc w:val="left"/>
      <w:pPr>
        <w:ind w:left="1021" w:hanging="66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7E53ACA"/>
    <w:multiLevelType w:val="hybridMultilevel"/>
    <w:tmpl w:val="EDE403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934E06"/>
    <w:multiLevelType w:val="multilevel"/>
    <w:tmpl w:val="AAA88FC0"/>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ED82F3E"/>
    <w:multiLevelType w:val="multilevel"/>
    <w:tmpl w:val="4EFEF3FA"/>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411801E6"/>
    <w:multiLevelType w:val="hybridMultilevel"/>
    <w:tmpl w:val="03460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7551B5"/>
    <w:multiLevelType w:val="multilevel"/>
    <w:tmpl w:val="BA086AA6"/>
    <w:lvl w:ilvl="0">
      <w:start w:val="9"/>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3205791"/>
    <w:multiLevelType w:val="hybridMultilevel"/>
    <w:tmpl w:val="260CE7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D2E1518"/>
    <w:multiLevelType w:val="hybridMultilevel"/>
    <w:tmpl w:val="D8ACEA3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51881C83"/>
    <w:multiLevelType w:val="hybridMultilevel"/>
    <w:tmpl w:val="F4CCF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F535A7"/>
    <w:multiLevelType w:val="hybridMultilevel"/>
    <w:tmpl w:val="D8ACEA3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584061A3"/>
    <w:multiLevelType w:val="hybridMultilevel"/>
    <w:tmpl w:val="C016C5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73733E"/>
    <w:multiLevelType w:val="hybridMultilevel"/>
    <w:tmpl w:val="CF50C4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BD45AE"/>
    <w:multiLevelType w:val="hybridMultilevel"/>
    <w:tmpl w:val="D1B80FC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4FE2747"/>
    <w:multiLevelType w:val="hybridMultilevel"/>
    <w:tmpl w:val="7374C49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88B57D2"/>
    <w:multiLevelType w:val="hybridMultilevel"/>
    <w:tmpl w:val="D1B80FC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DF50235"/>
    <w:multiLevelType w:val="hybridMultilevel"/>
    <w:tmpl w:val="A5ECD05A"/>
    <w:lvl w:ilvl="0" w:tplc="84F04A16">
      <w:start w:val="4"/>
      <w:numFmt w:val="decimal"/>
      <w:lvlText w:val="%1."/>
      <w:lvlJc w:val="left"/>
      <w:pPr>
        <w:ind w:left="729" w:hanging="360"/>
      </w:pPr>
      <w:rPr>
        <w:rFonts w:hint="default"/>
      </w:rPr>
    </w:lvl>
    <w:lvl w:ilvl="1" w:tplc="08090003" w:tentative="1">
      <w:start w:val="1"/>
      <w:numFmt w:val="bullet"/>
      <w:lvlText w:val="o"/>
      <w:lvlJc w:val="left"/>
      <w:pPr>
        <w:ind w:left="1449" w:hanging="360"/>
      </w:pPr>
      <w:rPr>
        <w:rFonts w:ascii="Courier New" w:hAnsi="Courier New" w:cs="Courier New" w:hint="default"/>
      </w:rPr>
    </w:lvl>
    <w:lvl w:ilvl="2" w:tplc="08090005" w:tentative="1">
      <w:start w:val="1"/>
      <w:numFmt w:val="bullet"/>
      <w:lvlText w:val=""/>
      <w:lvlJc w:val="left"/>
      <w:pPr>
        <w:ind w:left="2169" w:hanging="360"/>
      </w:pPr>
      <w:rPr>
        <w:rFonts w:ascii="Wingdings" w:hAnsi="Wingdings" w:hint="default"/>
      </w:rPr>
    </w:lvl>
    <w:lvl w:ilvl="3" w:tplc="08090001" w:tentative="1">
      <w:start w:val="1"/>
      <w:numFmt w:val="bullet"/>
      <w:lvlText w:val=""/>
      <w:lvlJc w:val="left"/>
      <w:pPr>
        <w:ind w:left="2889" w:hanging="360"/>
      </w:pPr>
      <w:rPr>
        <w:rFonts w:ascii="Symbol" w:hAnsi="Symbol" w:hint="default"/>
      </w:rPr>
    </w:lvl>
    <w:lvl w:ilvl="4" w:tplc="08090003" w:tentative="1">
      <w:start w:val="1"/>
      <w:numFmt w:val="bullet"/>
      <w:lvlText w:val="o"/>
      <w:lvlJc w:val="left"/>
      <w:pPr>
        <w:ind w:left="3609" w:hanging="360"/>
      </w:pPr>
      <w:rPr>
        <w:rFonts w:ascii="Courier New" w:hAnsi="Courier New" w:cs="Courier New" w:hint="default"/>
      </w:rPr>
    </w:lvl>
    <w:lvl w:ilvl="5" w:tplc="08090005" w:tentative="1">
      <w:start w:val="1"/>
      <w:numFmt w:val="bullet"/>
      <w:lvlText w:val=""/>
      <w:lvlJc w:val="left"/>
      <w:pPr>
        <w:ind w:left="4329" w:hanging="360"/>
      </w:pPr>
      <w:rPr>
        <w:rFonts w:ascii="Wingdings" w:hAnsi="Wingdings" w:hint="default"/>
      </w:rPr>
    </w:lvl>
    <w:lvl w:ilvl="6" w:tplc="08090001" w:tentative="1">
      <w:start w:val="1"/>
      <w:numFmt w:val="bullet"/>
      <w:lvlText w:val=""/>
      <w:lvlJc w:val="left"/>
      <w:pPr>
        <w:ind w:left="5049" w:hanging="360"/>
      </w:pPr>
      <w:rPr>
        <w:rFonts w:ascii="Symbol" w:hAnsi="Symbol" w:hint="default"/>
      </w:rPr>
    </w:lvl>
    <w:lvl w:ilvl="7" w:tplc="08090003" w:tentative="1">
      <w:start w:val="1"/>
      <w:numFmt w:val="bullet"/>
      <w:lvlText w:val="o"/>
      <w:lvlJc w:val="left"/>
      <w:pPr>
        <w:ind w:left="5769" w:hanging="360"/>
      </w:pPr>
      <w:rPr>
        <w:rFonts w:ascii="Courier New" w:hAnsi="Courier New" w:cs="Courier New" w:hint="default"/>
      </w:rPr>
    </w:lvl>
    <w:lvl w:ilvl="8" w:tplc="08090005" w:tentative="1">
      <w:start w:val="1"/>
      <w:numFmt w:val="bullet"/>
      <w:lvlText w:val=""/>
      <w:lvlJc w:val="left"/>
      <w:pPr>
        <w:ind w:left="6489" w:hanging="360"/>
      </w:pPr>
      <w:rPr>
        <w:rFonts w:ascii="Wingdings" w:hAnsi="Wingdings" w:hint="default"/>
      </w:rPr>
    </w:lvl>
  </w:abstractNum>
  <w:num w:numId="1">
    <w:abstractNumId w:val="6"/>
  </w:num>
  <w:num w:numId="2">
    <w:abstractNumId w:val="7"/>
  </w:num>
  <w:num w:numId="3">
    <w:abstractNumId w:val="9"/>
  </w:num>
  <w:num w:numId="4">
    <w:abstractNumId w:val="14"/>
  </w:num>
  <w:num w:numId="5">
    <w:abstractNumId w:val="4"/>
  </w:num>
  <w:num w:numId="6">
    <w:abstractNumId w:val="2"/>
  </w:num>
  <w:num w:numId="7">
    <w:abstractNumId w:val="15"/>
  </w:num>
  <w:num w:numId="8">
    <w:abstractNumId w:val="10"/>
  </w:num>
  <w:num w:numId="9">
    <w:abstractNumId w:val="18"/>
  </w:num>
  <w:num w:numId="10">
    <w:abstractNumId w:val="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2"/>
  </w:num>
  <w:num w:numId="14">
    <w:abstractNumId w:val="16"/>
  </w:num>
  <w:num w:numId="15">
    <w:abstractNumId w:val="17"/>
  </w:num>
  <w:num w:numId="16">
    <w:abstractNumId w:val="11"/>
  </w:num>
  <w:num w:numId="17">
    <w:abstractNumId w:val="3"/>
  </w:num>
  <w:num w:numId="18">
    <w:abstractNumId w:val="13"/>
  </w:num>
  <w:num w:numId="19">
    <w:abstractNumId w:val="19"/>
  </w:num>
  <w:num w:numId="2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CE7"/>
    <w:rsid w:val="00000460"/>
    <w:rsid w:val="00002FCA"/>
    <w:rsid w:val="000109D3"/>
    <w:rsid w:val="00010A80"/>
    <w:rsid w:val="00011E01"/>
    <w:rsid w:val="00014274"/>
    <w:rsid w:val="00017B1A"/>
    <w:rsid w:val="000223F1"/>
    <w:rsid w:val="000367FF"/>
    <w:rsid w:val="00043670"/>
    <w:rsid w:val="0005285D"/>
    <w:rsid w:val="000569EF"/>
    <w:rsid w:val="000607C6"/>
    <w:rsid w:val="00061956"/>
    <w:rsid w:val="000624B4"/>
    <w:rsid w:val="0006473E"/>
    <w:rsid w:val="000745DF"/>
    <w:rsid w:val="00074691"/>
    <w:rsid w:val="000756A4"/>
    <w:rsid w:val="000819BC"/>
    <w:rsid w:val="00081B2C"/>
    <w:rsid w:val="00084E44"/>
    <w:rsid w:val="000872FF"/>
    <w:rsid w:val="000A1D2C"/>
    <w:rsid w:val="000A3935"/>
    <w:rsid w:val="000A4E10"/>
    <w:rsid w:val="000A7C3A"/>
    <w:rsid w:val="000A7FC2"/>
    <w:rsid w:val="000B09F5"/>
    <w:rsid w:val="000B3E00"/>
    <w:rsid w:val="000B7553"/>
    <w:rsid w:val="000C3360"/>
    <w:rsid w:val="000C52D7"/>
    <w:rsid w:val="000D2BDB"/>
    <w:rsid w:val="000D69A8"/>
    <w:rsid w:val="000D702D"/>
    <w:rsid w:val="000E5AF8"/>
    <w:rsid w:val="000E5E39"/>
    <w:rsid w:val="000F38FE"/>
    <w:rsid w:val="00100FB2"/>
    <w:rsid w:val="00100FC2"/>
    <w:rsid w:val="0010253D"/>
    <w:rsid w:val="00104A08"/>
    <w:rsid w:val="001119F2"/>
    <w:rsid w:val="00112EB4"/>
    <w:rsid w:val="00114A9F"/>
    <w:rsid w:val="001172B6"/>
    <w:rsid w:val="001224A4"/>
    <w:rsid w:val="001225A9"/>
    <w:rsid w:val="001257BD"/>
    <w:rsid w:val="00147F29"/>
    <w:rsid w:val="00165BD0"/>
    <w:rsid w:val="00173D5A"/>
    <w:rsid w:val="0017617B"/>
    <w:rsid w:val="00180849"/>
    <w:rsid w:val="00184659"/>
    <w:rsid w:val="00193A9F"/>
    <w:rsid w:val="00194FE7"/>
    <w:rsid w:val="001A07F1"/>
    <w:rsid w:val="001A7A02"/>
    <w:rsid w:val="001D0ADB"/>
    <w:rsid w:val="001D2C76"/>
    <w:rsid w:val="001D6703"/>
    <w:rsid w:val="001E476B"/>
    <w:rsid w:val="001E4CE7"/>
    <w:rsid w:val="001E526D"/>
    <w:rsid w:val="001F3A02"/>
    <w:rsid w:val="00206B87"/>
    <w:rsid w:val="0021114E"/>
    <w:rsid w:val="002126D0"/>
    <w:rsid w:val="00215CEB"/>
    <w:rsid w:val="00215F3B"/>
    <w:rsid w:val="00221E57"/>
    <w:rsid w:val="00223F45"/>
    <w:rsid w:val="00227582"/>
    <w:rsid w:val="002414C2"/>
    <w:rsid w:val="00254DF4"/>
    <w:rsid w:val="002635AC"/>
    <w:rsid w:val="002723CE"/>
    <w:rsid w:val="0029446B"/>
    <w:rsid w:val="00297F68"/>
    <w:rsid w:val="002A0C7D"/>
    <w:rsid w:val="002A0D9E"/>
    <w:rsid w:val="002B14C4"/>
    <w:rsid w:val="002B5FCA"/>
    <w:rsid w:val="002D0658"/>
    <w:rsid w:val="002D7AFA"/>
    <w:rsid w:val="002E3C00"/>
    <w:rsid w:val="002E6C01"/>
    <w:rsid w:val="002F15DD"/>
    <w:rsid w:val="00300449"/>
    <w:rsid w:val="00302667"/>
    <w:rsid w:val="00305049"/>
    <w:rsid w:val="00310C18"/>
    <w:rsid w:val="00311016"/>
    <w:rsid w:val="00317BEA"/>
    <w:rsid w:val="00324E86"/>
    <w:rsid w:val="00363ED4"/>
    <w:rsid w:val="00372DE6"/>
    <w:rsid w:val="00373AAF"/>
    <w:rsid w:val="00386F0A"/>
    <w:rsid w:val="003978FB"/>
    <w:rsid w:val="003B31F5"/>
    <w:rsid w:val="003C0DCB"/>
    <w:rsid w:val="003C77A8"/>
    <w:rsid w:val="003E20D5"/>
    <w:rsid w:val="003E4825"/>
    <w:rsid w:val="003E4B3E"/>
    <w:rsid w:val="00403514"/>
    <w:rsid w:val="0041006B"/>
    <w:rsid w:val="00414273"/>
    <w:rsid w:val="0042168F"/>
    <w:rsid w:val="0042412A"/>
    <w:rsid w:val="00435D57"/>
    <w:rsid w:val="004401AF"/>
    <w:rsid w:val="00444C86"/>
    <w:rsid w:val="00445534"/>
    <w:rsid w:val="00446BFD"/>
    <w:rsid w:val="00472CD5"/>
    <w:rsid w:val="00481354"/>
    <w:rsid w:val="00481BF5"/>
    <w:rsid w:val="004B0FD9"/>
    <w:rsid w:val="004D36F3"/>
    <w:rsid w:val="004D6E27"/>
    <w:rsid w:val="004E2600"/>
    <w:rsid w:val="004E325E"/>
    <w:rsid w:val="004E65AE"/>
    <w:rsid w:val="004F0888"/>
    <w:rsid w:val="004F12FE"/>
    <w:rsid w:val="004F45D8"/>
    <w:rsid w:val="004F65EA"/>
    <w:rsid w:val="005061CA"/>
    <w:rsid w:val="0051395F"/>
    <w:rsid w:val="0051496C"/>
    <w:rsid w:val="0051688C"/>
    <w:rsid w:val="00527DA9"/>
    <w:rsid w:val="00540228"/>
    <w:rsid w:val="00544DA9"/>
    <w:rsid w:val="00546D0D"/>
    <w:rsid w:val="005563BE"/>
    <w:rsid w:val="00556D8D"/>
    <w:rsid w:val="005711A4"/>
    <w:rsid w:val="00574F05"/>
    <w:rsid w:val="00575EED"/>
    <w:rsid w:val="00591595"/>
    <w:rsid w:val="005A0189"/>
    <w:rsid w:val="005A4917"/>
    <w:rsid w:val="005A7E46"/>
    <w:rsid w:val="005B3508"/>
    <w:rsid w:val="005B57F1"/>
    <w:rsid w:val="005B6237"/>
    <w:rsid w:val="005D370B"/>
    <w:rsid w:val="005E0BCD"/>
    <w:rsid w:val="005E38A9"/>
    <w:rsid w:val="005F0364"/>
    <w:rsid w:val="005F2DE8"/>
    <w:rsid w:val="005F364F"/>
    <w:rsid w:val="00601A2D"/>
    <w:rsid w:val="00604A2D"/>
    <w:rsid w:val="006137EA"/>
    <w:rsid w:val="006138E3"/>
    <w:rsid w:val="00616455"/>
    <w:rsid w:val="00617B72"/>
    <w:rsid w:val="0062371F"/>
    <w:rsid w:val="00634A95"/>
    <w:rsid w:val="00643DD7"/>
    <w:rsid w:val="006448E1"/>
    <w:rsid w:val="00646A98"/>
    <w:rsid w:val="00650936"/>
    <w:rsid w:val="00653432"/>
    <w:rsid w:val="00654832"/>
    <w:rsid w:val="00670623"/>
    <w:rsid w:val="006753EE"/>
    <w:rsid w:val="0067725F"/>
    <w:rsid w:val="00680C82"/>
    <w:rsid w:val="0068428D"/>
    <w:rsid w:val="006A0E31"/>
    <w:rsid w:val="006A5793"/>
    <w:rsid w:val="006A5B68"/>
    <w:rsid w:val="006B4E36"/>
    <w:rsid w:val="006C33DB"/>
    <w:rsid w:val="006C5A28"/>
    <w:rsid w:val="006C5D3C"/>
    <w:rsid w:val="006C6FAD"/>
    <w:rsid w:val="006D53BB"/>
    <w:rsid w:val="006F0CCB"/>
    <w:rsid w:val="006F74E0"/>
    <w:rsid w:val="0070192D"/>
    <w:rsid w:val="00706B9A"/>
    <w:rsid w:val="00706D3A"/>
    <w:rsid w:val="0071059E"/>
    <w:rsid w:val="00711FFB"/>
    <w:rsid w:val="0072379B"/>
    <w:rsid w:val="007415D5"/>
    <w:rsid w:val="00742F4B"/>
    <w:rsid w:val="007511F3"/>
    <w:rsid w:val="007629F7"/>
    <w:rsid w:val="007670B0"/>
    <w:rsid w:val="00767A85"/>
    <w:rsid w:val="00786202"/>
    <w:rsid w:val="0079534B"/>
    <w:rsid w:val="007A063E"/>
    <w:rsid w:val="007A3EFE"/>
    <w:rsid w:val="007B0E65"/>
    <w:rsid w:val="007B7A0E"/>
    <w:rsid w:val="007B7C29"/>
    <w:rsid w:val="007C1849"/>
    <w:rsid w:val="007C2814"/>
    <w:rsid w:val="007C2BC2"/>
    <w:rsid w:val="007D1F1F"/>
    <w:rsid w:val="007E2685"/>
    <w:rsid w:val="007F248F"/>
    <w:rsid w:val="007F24E8"/>
    <w:rsid w:val="007F50AB"/>
    <w:rsid w:val="007F680A"/>
    <w:rsid w:val="007F6AC6"/>
    <w:rsid w:val="00801F9C"/>
    <w:rsid w:val="00817CAA"/>
    <w:rsid w:val="00841710"/>
    <w:rsid w:val="0084749A"/>
    <w:rsid w:val="008518BC"/>
    <w:rsid w:val="00860C8D"/>
    <w:rsid w:val="00866141"/>
    <w:rsid w:val="008673D4"/>
    <w:rsid w:val="0087174A"/>
    <w:rsid w:val="0087546A"/>
    <w:rsid w:val="008772F4"/>
    <w:rsid w:val="00892C5A"/>
    <w:rsid w:val="00893E53"/>
    <w:rsid w:val="008A1AF7"/>
    <w:rsid w:val="008A1B78"/>
    <w:rsid w:val="008A3F74"/>
    <w:rsid w:val="008A53CB"/>
    <w:rsid w:val="008B1A3E"/>
    <w:rsid w:val="008C3AFD"/>
    <w:rsid w:val="008C600B"/>
    <w:rsid w:val="008D1B23"/>
    <w:rsid w:val="008D332D"/>
    <w:rsid w:val="008E087E"/>
    <w:rsid w:val="008E5AE8"/>
    <w:rsid w:val="008F339D"/>
    <w:rsid w:val="008F3A81"/>
    <w:rsid w:val="008F3C22"/>
    <w:rsid w:val="008F78E9"/>
    <w:rsid w:val="00905EA5"/>
    <w:rsid w:val="009060A8"/>
    <w:rsid w:val="00913E04"/>
    <w:rsid w:val="00914A91"/>
    <w:rsid w:val="0092710B"/>
    <w:rsid w:val="00931696"/>
    <w:rsid w:val="00931FA5"/>
    <w:rsid w:val="0094468C"/>
    <w:rsid w:val="00962661"/>
    <w:rsid w:val="00965CD7"/>
    <w:rsid w:val="00966065"/>
    <w:rsid w:val="00967F3E"/>
    <w:rsid w:val="00982B41"/>
    <w:rsid w:val="009833CA"/>
    <w:rsid w:val="009866E3"/>
    <w:rsid w:val="009955AD"/>
    <w:rsid w:val="00997D03"/>
    <w:rsid w:val="009B0968"/>
    <w:rsid w:val="009B5B7E"/>
    <w:rsid w:val="009C2119"/>
    <w:rsid w:val="009C64BE"/>
    <w:rsid w:val="009C7622"/>
    <w:rsid w:val="009C799F"/>
    <w:rsid w:val="009D0C9D"/>
    <w:rsid w:val="009D5D4A"/>
    <w:rsid w:val="009D6157"/>
    <w:rsid w:val="009E17B8"/>
    <w:rsid w:val="009E64CF"/>
    <w:rsid w:val="00A05560"/>
    <w:rsid w:val="00A05A24"/>
    <w:rsid w:val="00A11170"/>
    <w:rsid w:val="00A17225"/>
    <w:rsid w:val="00A22235"/>
    <w:rsid w:val="00A35C3D"/>
    <w:rsid w:val="00A41125"/>
    <w:rsid w:val="00A457C9"/>
    <w:rsid w:val="00A601EC"/>
    <w:rsid w:val="00A60CFD"/>
    <w:rsid w:val="00A612D3"/>
    <w:rsid w:val="00A64607"/>
    <w:rsid w:val="00A67E0E"/>
    <w:rsid w:val="00A71CD2"/>
    <w:rsid w:val="00A75FCA"/>
    <w:rsid w:val="00A7644D"/>
    <w:rsid w:val="00A7786B"/>
    <w:rsid w:val="00A84619"/>
    <w:rsid w:val="00A9189F"/>
    <w:rsid w:val="00A92B0D"/>
    <w:rsid w:val="00A92B3B"/>
    <w:rsid w:val="00A9342C"/>
    <w:rsid w:val="00A953F4"/>
    <w:rsid w:val="00A96708"/>
    <w:rsid w:val="00AA413F"/>
    <w:rsid w:val="00AA4971"/>
    <w:rsid w:val="00AA5C07"/>
    <w:rsid w:val="00AA5F72"/>
    <w:rsid w:val="00AA6C37"/>
    <w:rsid w:val="00AA6F4D"/>
    <w:rsid w:val="00AE09D2"/>
    <w:rsid w:val="00AF2007"/>
    <w:rsid w:val="00B0159A"/>
    <w:rsid w:val="00B042E2"/>
    <w:rsid w:val="00B162A5"/>
    <w:rsid w:val="00B20C53"/>
    <w:rsid w:val="00B31C1A"/>
    <w:rsid w:val="00B43083"/>
    <w:rsid w:val="00B44D0C"/>
    <w:rsid w:val="00B4673A"/>
    <w:rsid w:val="00B51B1C"/>
    <w:rsid w:val="00B52DBB"/>
    <w:rsid w:val="00B5364D"/>
    <w:rsid w:val="00B62101"/>
    <w:rsid w:val="00B63F0D"/>
    <w:rsid w:val="00B668B0"/>
    <w:rsid w:val="00B67071"/>
    <w:rsid w:val="00B707C1"/>
    <w:rsid w:val="00B7585E"/>
    <w:rsid w:val="00B809C7"/>
    <w:rsid w:val="00B820E3"/>
    <w:rsid w:val="00B86A97"/>
    <w:rsid w:val="00BA4B39"/>
    <w:rsid w:val="00BA5509"/>
    <w:rsid w:val="00BA600D"/>
    <w:rsid w:val="00BB212B"/>
    <w:rsid w:val="00BC0F7D"/>
    <w:rsid w:val="00BC1B31"/>
    <w:rsid w:val="00BC3B14"/>
    <w:rsid w:val="00BC3B9F"/>
    <w:rsid w:val="00BD4D88"/>
    <w:rsid w:val="00BE1A18"/>
    <w:rsid w:val="00BE232F"/>
    <w:rsid w:val="00BF4F9E"/>
    <w:rsid w:val="00C13496"/>
    <w:rsid w:val="00C21FC8"/>
    <w:rsid w:val="00C26361"/>
    <w:rsid w:val="00C342FB"/>
    <w:rsid w:val="00C34433"/>
    <w:rsid w:val="00C36EBD"/>
    <w:rsid w:val="00C433EF"/>
    <w:rsid w:val="00C4533C"/>
    <w:rsid w:val="00C47E09"/>
    <w:rsid w:val="00C56860"/>
    <w:rsid w:val="00C56D09"/>
    <w:rsid w:val="00C63BF4"/>
    <w:rsid w:val="00C750DB"/>
    <w:rsid w:val="00C82C83"/>
    <w:rsid w:val="00C87ADF"/>
    <w:rsid w:val="00C91C5F"/>
    <w:rsid w:val="00C9258A"/>
    <w:rsid w:val="00CA1498"/>
    <w:rsid w:val="00CA2285"/>
    <w:rsid w:val="00CA4D31"/>
    <w:rsid w:val="00CC0245"/>
    <w:rsid w:val="00CD0C11"/>
    <w:rsid w:val="00CD5BA9"/>
    <w:rsid w:val="00CD6013"/>
    <w:rsid w:val="00CE2310"/>
    <w:rsid w:val="00D00ABF"/>
    <w:rsid w:val="00D06E32"/>
    <w:rsid w:val="00D12FE4"/>
    <w:rsid w:val="00D1779A"/>
    <w:rsid w:val="00D2189F"/>
    <w:rsid w:val="00D22013"/>
    <w:rsid w:val="00D23651"/>
    <w:rsid w:val="00D31525"/>
    <w:rsid w:val="00D34B67"/>
    <w:rsid w:val="00D43070"/>
    <w:rsid w:val="00D472F1"/>
    <w:rsid w:val="00D576E2"/>
    <w:rsid w:val="00D620BE"/>
    <w:rsid w:val="00D66905"/>
    <w:rsid w:val="00D77253"/>
    <w:rsid w:val="00D80436"/>
    <w:rsid w:val="00D84788"/>
    <w:rsid w:val="00D903DC"/>
    <w:rsid w:val="00DA0169"/>
    <w:rsid w:val="00DA0183"/>
    <w:rsid w:val="00DB2CA3"/>
    <w:rsid w:val="00DC0CEA"/>
    <w:rsid w:val="00DC40DF"/>
    <w:rsid w:val="00DD666C"/>
    <w:rsid w:val="00DD7640"/>
    <w:rsid w:val="00DE744E"/>
    <w:rsid w:val="00DF11AC"/>
    <w:rsid w:val="00E11424"/>
    <w:rsid w:val="00E13C8B"/>
    <w:rsid w:val="00E158A7"/>
    <w:rsid w:val="00E23082"/>
    <w:rsid w:val="00E26BF5"/>
    <w:rsid w:val="00E27467"/>
    <w:rsid w:val="00E36B49"/>
    <w:rsid w:val="00E4011A"/>
    <w:rsid w:val="00E40B9D"/>
    <w:rsid w:val="00E44300"/>
    <w:rsid w:val="00E52D8B"/>
    <w:rsid w:val="00E62BF4"/>
    <w:rsid w:val="00E64FBC"/>
    <w:rsid w:val="00E650C7"/>
    <w:rsid w:val="00E664CD"/>
    <w:rsid w:val="00E706F8"/>
    <w:rsid w:val="00E76C4A"/>
    <w:rsid w:val="00E7710E"/>
    <w:rsid w:val="00E81D1E"/>
    <w:rsid w:val="00E83EB8"/>
    <w:rsid w:val="00E84B8B"/>
    <w:rsid w:val="00E969A3"/>
    <w:rsid w:val="00EA1E42"/>
    <w:rsid w:val="00EA6E17"/>
    <w:rsid w:val="00EB02BF"/>
    <w:rsid w:val="00EB1237"/>
    <w:rsid w:val="00EC0400"/>
    <w:rsid w:val="00ED1266"/>
    <w:rsid w:val="00EF6198"/>
    <w:rsid w:val="00F0126F"/>
    <w:rsid w:val="00F01AEC"/>
    <w:rsid w:val="00F17E41"/>
    <w:rsid w:val="00F23B3B"/>
    <w:rsid w:val="00F343A7"/>
    <w:rsid w:val="00F43EFC"/>
    <w:rsid w:val="00F44F92"/>
    <w:rsid w:val="00F56C53"/>
    <w:rsid w:val="00F6257D"/>
    <w:rsid w:val="00F6671D"/>
    <w:rsid w:val="00F668D3"/>
    <w:rsid w:val="00F66928"/>
    <w:rsid w:val="00F70528"/>
    <w:rsid w:val="00F74F32"/>
    <w:rsid w:val="00F76C5F"/>
    <w:rsid w:val="00F77051"/>
    <w:rsid w:val="00F83C7A"/>
    <w:rsid w:val="00F866E4"/>
    <w:rsid w:val="00F95A3A"/>
    <w:rsid w:val="00F95CE6"/>
    <w:rsid w:val="00F9673D"/>
    <w:rsid w:val="00FA1402"/>
    <w:rsid w:val="00FA26F5"/>
    <w:rsid w:val="00FB080C"/>
    <w:rsid w:val="00FB295D"/>
    <w:rsid w:val="00FC306B"/>
    <w:rsid w:val="00FC4CDF"/>
    <w:rsid w:val="00FC7FAC"/>
    <w:rsid w:val="00FD0B56"/>
    <w:rsid w:val="00FE181A"/>
    <w:rsid w:val="00FF7A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656E0246"/>
  <w15:docId w15:val="{4C900057-F8BF-4EB2-859B-E26348DD8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Frutiger 45 Light" w:hAnsi="Frutiger 45 Light"/>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LGAMainHead1">
    <w:name w:val="LGA Main Head1"/>
    <w:basedOn w:val="MainText"/>
    <w:pPr>
      <w:spacing w:after="280" w:line="240" w:lineRule="auto"/>
    </w:pPr>
    <w:rPr>
      <w:rFonts w:ascii="Frutiger 55 Roman" w:hAnsi="Frutiger 55 Roman"/>
      <w:b/>
      <w:sz w:val="32"/>
    </w:rPr>
  </w:style>
  <w:style w:type="paragraph" w:customStyle="1" w:styleId="CtteeandItem">
    <w:name w:val="Cttee and Item"/>
    <w:basedOn w:val="Normal"/>
    <w:pPr>
      <w:spacing w:line="360" w:lineRule="exact"/>
    </w:pPr>
    <w:rPr>
      <w:rFonts w:ascii="Frutiger 55 Roman" w:hAnsi="Frutiger 55 Roman"/>
      <w:b/>
    </w:rPr>
  </w:style>
  <w:style w:type="paragraph" w:styleId="Date">
    <w:name w:val="Date"/>
    <w:basedOn w:val="Normal"/>
    <w:pPr>
      <w:spacing w:after="40" w:line="360" w:lineRule="exact"/>
      <w:ind w:right="57"/>
    </w:pPr>
  </w:style>
  <w:style w:type="paragraph" w:customStyle="1" w:styleId="MainText">
    <w:name w:val="Main Text"/>
    <w:basedOn w:val="Normal"/>
    <w:pPr>
      <w:spacing w:line="280" w:lineRule="exact"/>
    </w:pPr>
  </w:style>
  <w:style w:type="paragraph" w:customStyle="1" w:styleId="LGAItemNoHeading">
    <w:name w:val="LGA Item No Heading"/>
    <w:basedOn w:val="MainText"/>
    <w:pPr>
      <w:spacing w:before="600" w:after="240"/>
    </w:pPr>
    <w:rPr>
      <w:rFonts w:ascii="Frutiger 55 Roman" w:hAnsi="Frutiger 55 Roman"/>
      <w:b/>
      <w:sz w:val="32"/>
    </w:rPr>
  </w:style>
  <w:style w:type="paragraph" w:customStyle="1" w:styleId="LGASubHead1">
    <w:name w:val="LGA Sub Head1"/>
    <w:basedOn w:val="MainText"/>
    <w:next w:val="MainText"/>
    <w:pPr>
      <w:spacing w:after="120" w:line="240" w:lineRule="auto"/>
    </w:pPr>
    <w:rPr>
      <w:b/>
      <w:sz w:val="28"/>
    </w:rPr>
  </w:style>
  <w:style w:type="paragraph" w:customStyle="1" w:styleId="LGASubHead2">
    <w:name w:val="LGA Sub Head2"/>
    <w:basedOn w:val="Normal"/>
    <w:next w:val="MainText"/>
    <w:pPr>
      <w:spacing w:after="120"/>
    </w:pPr>
    <w:rPr>
      <w:b/>
    </w:rPr>
  </w:style>
  <w:style w:type="character" w:styleId="Hyperlink">
    <w:name w:val="Hyperlink"/>
    <w:basedOn w:val="DefaultParagraphFont"/>
    <w:rsid w:val="00A601EC"/>
    <w:rPr>
      <w:color w:val="0000FF"/>
      <w:u w:val="single"/>
    </w:rPr>
  </w:style>
  <w:style w:type="table" w:styleId="TableGrid">
    <w:name w:val="Table Grid"/>
    <w:basedOn w:val="TableNormal"/>
    <w:rsid w:val="00982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3BF4"/>
    <w:pPr>
      <w:ind w:left="720"/>
    </w:pPr>
  </w:style>
  <w:style w:type="character" w:styleId="FollowedHyperlink">
    <w:name w:val="FollowedHyperlink"/>
    <w:basedOn w:val="DefaultParagraphFont"/>
    <w:rsid w:val="003978FB"/>
    <w:rPr>
      <w:color w:val="800080" w:themeColor="followedHyperlink"/>
      <w:u w:val="single"/>
    </w:rPr>
  </w:style>
  <w:style w:type="character" w:styleId="CommentReference">
    <w:name w:val="annotation reference"/>
    <w:basedOn w:val="DefaultParagraphFont"/>
    <w:rsid w:val="002414C2"/>
    <w:rPr>
      <w:sz w:val="16"/>
      <w:szCs w:val="16"/>
    </w:rPr>
  </w:style>
  <w:style w:type="paragraph" w:styleId="CommentText">
    <w:name w:val="annotation text"/>
    <w:basedOn w:val="Normal"/>
    <w:link w:val="CommentTextChar"/>
    <w:rsid w:val="002414C2"/>
    <w:rPr>
      <w:sz w:val="20"/>
    </w:rPr>
  </w:style>
  <w:style w:type="character" w:customStyle="1" w:styleId="CommentTextChar">
    <w:name w:val="Comment Text Char"/>
    <w:basedOn w:val="DefaultParagraphFont"/>
    <w:link w:val="CommentText"/>
    <w:rsid w:val="002414C2"/>
    <w:rPr>
      <w:rFonts w:ascii="Frutiger 45 Light" w:hAnsi="Frutiger 45 Light"/>
    </w:rPr>
  </w:style>
  <w:style w:type="paragraph" w:styleId="CommentSubject">
    <w:name w:val="annotation subject"/>
    <w:basedOn w:val="CommentText"/>
    <w:next w:val="CommentText"/>
    <w:link w:val="CommentSubjectChar"/>
    <w:rsid w:val="002414C2"/>
    <w:rPr>
      <w:b/>
      <w:bCs/>
    </w:rPr>
  </w:style>
  <w:style w:type="character" w:customStyle="1" w:styleId="CommentSubjectChar">
    <w:name w:val="Comment Subject Char"/>
    <w:basedOn w:val="CommentTextChar"/>
    <w:link w:val="CommentSubject"/>
    <w:rsid w:val="002414C2"/>
    <w:rPr>
      <w:rFonts w:ascii="Frutiger 45 Light" w:hAnsi="Frutiger 45 Light"/>
      <w:b/>
      <w:bCs/>
    </w:rPr>
  </w:style>
  <w:style w:type="paragraph" w:styleId="BalloonText">
    <w:name w:val="Balloon Text"/>
    <w:basedOn w:val="Normal"/>
    <w:link w:val="BalloonTextChar"/>
    <w:rsid w:val="002414C2"/>
    <w:rPr>
      <w:rFonts w:ascii="Tahoma" w:hAnsi="Tahoma" w:cs="Tahoma"/>
      <w:sz w:val="16"/>
      <w:szCs w:val="16"/>
    </w:rPr>
  </w:style>
  <w:style w:type="character" w:customStyle="1" w:styleId="BalloonTextChar">
    <w:name w:val="Balloon Text Char"/>
    <w:basedOn w:val="DefaultParagraphFont"/>
    <w:link w:val="BalloonText"/>
    <w:rsid w:val="002414C2"/>
    <w:rPr>
      <w:rFonts w:ascii="Tahoma" w:hAnsi="Tahoma" w:cs="Tahoma"/>
      <w:sz w:val="16"/>
      <w:szCs w:val="16"/>
    </w:rPr>
  </w:style>
  <w:style w:type="paragraph" w:customStyle="1" w:styleId="Default">
    <w:name w:val="Default"/>
    <w:rsid w:val="008E087E"/>
    <w:pPr>
      <w:autoSpaceDE w:val="0"/>
      <w:autoSpaceDN w:val="0"/>
      <w:adjustRightInd w:val="0"/>
    </w:pPr>
    <w:rPr>
      <w:rFonts w:ascii="Arial" w:hAnsi="Arial" w:cs="Arial"/>
      <w:color w:val="000000"/>
      <w:sz w:val="24"/>
      <w:szCs w:val="24"/>
    </w:rPr>
  </w:style>
  <w:style w:type="paragraph" w:styleId="ListBullet">
    <w:name w:val="List Bullet"/>
    <w:basedOn w:val="Normal"/>
    <w:unhideWhenUsed/>
    <w:rsid w:val="004D6E27"/>
    <w:pPr>
      <w:numPr>
        <w:numId w:val="1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4416319">
      <w:bodyDiv w:val="1"/>
      <w:marLeft w:val="0"/>
      <w:marRight w:val="0"/>
      <w:marTop w:val="0"/>
      <w:marBottom w:val="0"/>
      <w:divBdr>
        <w:top w:val="none" w:sz="0" w:space="0" w:color="auto"/>
        <w:left w:val="none" w:sz="0" w:space="0" w:color="auto"/>
        <w:bottom w:val="none" w:sz="0" w:space="0" w:color="auto"/>
        <w:right w:val="none" w:sz="0" w:space="0" w:color="auto"/>
      </w:divBdr>
    </w:div>
    <w:div w:id="1870023812">
      <w:bodyDiv w:val="1"/>
      <w:marLeft w:val="0"/>
      <w:marRight w:val="0"/>
      <w:marTop w:val="0"/>
      <w:marBottom w:val="0"/>
      <w:divBdr>
        <w:top w:val="none" w:sz="0" w:space="0" w:color="auto"/>
        <w:left w:val="none" w:sz="0" w:space="0" w:color="auto"/>
        <w:bottom w:val="none" w:sz="0" w:space="0" w:color="auto"/>
        <w:right w:val="none" w:sz="0" w:space="0" w:color="auto"/>
      </w:divBdr>
      <w:divsChild>
        <w:div w:id="377513784">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ke.heiser@local.gov.uk"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618E5C7F9D9040A5AEFB7288B7574E" ma:contentTypeVersion="4" ma:contentTypeDescription="Create a new document." ma:contentTypeScope="" ma:versionID="5016c54474e6874afb4d334ad5ba639f">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5EFED-39E1-4AC6-827E-D89661472B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A9ADDF-FB9B-40EF-BCC5-18875901F4B0}">
  <ds:schemaRefs>
    <ds:schemaRef ds:uri="1c8a0e75-f4bc-4eb4-8ed0-578eaea9e1ca"/>
    <ds:schemaRef ds:uri="http://schemas.microsoft.com/office/2006/documentManagement/types"/>
    <ds:schemaRef ds:uri="http://purl.org/dc/elements/1.1/"/>
    <ds:schemaRef ds:uri="c8febe6a-14d9-43ab-83c3-c48f478fa47c"/>
    <ds:schemaRef ds:uri="http://www.w3.org/XML/1998/namespace"/>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A4B66399-1F90-4059-8CA7-791FBAB26493}">
  <ds:schemaRefs>
    <ds:schemaRef ds:uri="http://schemas.microsoft.com/sharepoint/v3/contenttype/forms"/>
  </ds:schemaRefs>
</ds:datastoreItem>
</file>

<file path=customXml/itemProps4.xml><?xml version="1.0" encoding="utf-8"?>
<ds:datastoreItem xmlns:ds="http://schemas.openxmlformats.org/officeDocument/2006/customXml" ds:itemID="{3E2DE43E-F9E5-47EB-8290-E71CFACF6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FB83711F.dotm</Template>
  <TotalTime>268</TotalTime>
  <Pages>4</Pages>
  <Words>1058</Words>
  <Characters>6032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Member report template</vt:lpstr>
    </vt:vector>
  </TitlesOfParts>
  <Company>Local Government Association</Company>
  <LinksUpToDate>false</LinksUpToDate>
  <CharactersWithSpaces>7076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report template</dc:title>
  <dc:creator>ian.leete</dc:creator>
  <cp:lastModifiedBy>Frances Marshall</cp:lastModifiedBy>
  <cp:revision>49</cp:revision>
  <cp:lastPrinted>2016-07-07T13:15:00Z</cp:lastPrinted>
  <dcterms:created xsi:type="dcterms:W3CDTF">2016-11-11T17:13:00Z</dcterms:created>
  <dcterms:modified xsi:type="dcterms:W3CDTF">2016-11-28T12:31:00Z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Type">
    <vt:lpwstr>Agenda item</vt:lpwstr>
  </property>
  <property fmtid="{D5CDD505-2E9C-101B-9397-08002B2CF9AE}" pid="3" name="DC.identifier">
    <vt:lpwstr>LGA</vt:lpwstr>
  </property>
  <property fmtid="{D5CDD505-2E9C-101B-9397-08002B2CF9AE}" pid="4" name="DC.Author">
    <vt:lpwstr>PO</vt:lpwstr>
  </property>
  <property fmtid="{D5CDD505-2E9C-101B-9397-08002B2CF9AE}" pid="5" name="DC.creator">
    <vt:lpwstr>=ME</vt:lpwstr>
  </property>
  <property fmtid="{D5CDD505-2E9C-101B-9397-08002B2CF9AE}" pid="6" name="eGMS.accessibility">
    <vt:lpwstr>WCAG:Double-A</vt:lpwstr>
  </property>
  <property fmtid="{D5CDD505-2E9C-101B-9397-08002B2CF9AE}" pid="7" name="DC.Language">
    <vt:lpwstr>eng</vt:lpwstr>
  </property>
  <property fmtid="{D5CDD505-2E9C-101B-9397-08002B2CF9AE}" pid="8" name="DC.Description">
    <vt:lpwstr>Templates for new LGGroup papers</vt:lpwstr>
  </property>
  <property fmtid="{D5CDD505-2E9C-101B-9397-08002B2CF9AE}" pid="9" name="DC.date.issued">
    <vt:lpwstr>2010-07-19T00:00:00Z</vt:lpwstr>
  </property>
  <property fmtid="{D5CDD505-2E9C-101B-9397-08002B2CF9AE}" pid="10" name="e-GMS.subject.keyword">
    <vt:lpwstr/>
  </property>
  <property fmtid="{D5CDD505-2E9C-101B-9397-08002B2CF9AE}" pid="11" name="Date">
    <vt:lpwstr>2010-07-19T00:00:00Z</vt:lpwstr>
  </property>
  <property fmtid="{D5CDD505-2E9C-101B-9397-08002B2CF9AE}" pid="12" name="Status">
    <vt:lpwstr>[None]</vt:lpwstr>
  </property>
  <property fmtid="{D5CDD505-2E9C-101B-9397-08002B2CF9AE}" pid="13" name="Work area">
    <vt:lpwstr/>
  </property>
  <property fmtid="{D5CDD505-2E9C-101B-9397-08002B2CF9AE}" pid="14" name="Move to Archive">
    <vt:lpwstr>Current</vt:lpwstr>
  </property>
  <property fmtid="{D5CDD505-2E9C-101B-9397-08002B2CF9AE}" pid="15" name="ContentTypeId">
    <vt:lpwstr>0x01010022618E5C7F9D9040A5AEFB7288B7574E</vt:lpwstr>
  </property>
</Properties>
</file>